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6D1" w:rsidRDefault="003446D1" w:rsidP="003446D1">
      <w:pPr>
        <w:pStyle w:val="22"/>
        <w:jc w:val="center"/>
        <w:outlineLvl w:val="9"/>
      </w:pPr>
      <w:r>
        <w:t>本科生</w:t>
      </w:r>
      <w:r>
        <w:rPr>
          <w:rFonts w:hint="eastAsia"/>
        </w:rPr>
        <w:t>参与</w:t>
      </w:r>
      <w:r>
        <w:t>发表的</w:t>
      </w:r>
      <w:r>
        <w:rPr>
          <w:rFonts w:hint="eastAsia"/>
        </w:rPr>
        <w:t>创新</w:t>
      </w:r>
      <w:r>
        <w:t>科研论文</w:t>
      </w:r>
    </w:p>
    <w:p w:rsidR="003446D1" w:rsidRDefault="003446D1" w:rsidP="003446D1">
      <w:pPr>
        <w:pStyle w:val="32"/>
        <w:rPr>
          <w:rFonts w:eastAsia="楷体" w:hint="eastAsia"/>
          <w:szCs w:val="24"/>
        </w:rPr>
      </w:pPr>
      <w:bookmarkStart w:id="0" w:name="_Toc511903677"/>
      <w:bookmarkStart w:id="1" w:name="_Toc511989987"/>
      <w:bookmarkStart w:id="2" w:name="_Toc511990235"/>
      <w:bookmarkStart w:id="3" w:name="_Toc511990390"/>
      <w:bookmarkStart w:id="4" w:name="_Toc511990619"/>
      <w:bookmarkStart w:id="5" w:name="_Toc511990710"/>
      <w:bookmarkStart w:id="6" w:name="_Toc511990801"/>
      <w:r>
        <w:t>6.4.1</w:t>
      </w:r>
      <w:r>
        <w:rPr>
          <w:rFonts w:hint="eastAsia"/>
        </w:rPr>
        <w:t xml:space="preserve"> </w:t>
      </w:r>
      <w:r>
        <w:t>本科生</w:t>
      </w:r>
      <w:r>
        <w:rPr>
          <w:rFonts w:hint="eastAsia"/>
        </w:rPr>
        <w:t>参与</w:t>
      </w:r>
      <w:r>
        <w:t>发表的</w:t>
      </w:r>
      <w:r>
        <w:rPr>
          <w:rFonts w:hint="eastAsia"/>
        </w:rPr>
        <w:t>创新</w:t>
      </w:r>
      <w:r>
        <w:t>科研论文</w:t>
      </w:r>
      <w:r>
        <w:rPr>
          <w:rFonts w:hint="eastAsia"/>
        </w:rPr>
        <w:t>一览表</w:t>
      </w:r>
      <w:bookmarkEnd w:id="0"/>
      <w:bookmarkEnd w:id="1"/>
      <w:bookmarkEnd w:id="2"/>
      <w:bookmarkEnd w:id="3"/>
      <w:bookmarkEnd w:id="4"/>
      <w:bookmarkEnd w:id="5"/>
      <w:bookmarkEnd w:id="6"/>
    </w:p>
    <w:p w:rsidR="003446D1" w:rsidRPr="00613C84" w:rsidRDefault="003446D1" w:rsidP="003446D1">
      <w:pPr>
        <w:autoSpaceDE w:val="0"/>
        <w:autoSpaceDN w:val="0"/>
        <w:adjustRightInd w:val="0"/>
        <w:snapToGrid w:val="0"/>
        <w:spacing w:beforeLines="50" w:afterLines="50"/>
        <w:rPr>
          <w:rFonts w:eastAsia="楷体"/>
          <w:b/>
          <w:bCs/>
          <w:sz w:val="24"/>
          <w:szCs w:val="24"/>
        </w:rPr>
      </w:pPr>
      <w:r w:rsidRPr="00613C84">
        <w:rPr>
          <w:rFonts w:eastAsia="楷体"/>
          <w:b/>
          <w:bCs/>
          <w:sz w:val="24"/>
          <w:szCs w:val="24"/>
        </w:rPr>
        <w:t>（本科生发表论文</w:t>
      </w:r>
      <w:r w:rsidRPr="00613C84">
        <w:rPr>
          <w:rFonts w:eastAsia="楷体"/>
          <w:b/>
          <w:bCs/>
          <w:sz w:val="24"/>
          <w:szCs w:val="24"/>
        </w:rPr>
        <w:t>2</w:t>
      </w:r>
      <w:r w:rsidRPr="00613C84">
        <w:rPr>
          <w:rFonts w:eastAsia="楷体" w:hint="eastAsia"/>
          <w:b/>
          <w:bCs/>
          <w:sz w:val="24"/>
          <w:szCs w:val="24"/>
        </w:rPr>
        <w:t>69</w:t>
      </w:r>
      <w:r w:rsidRPr="00613C84">
        <w:rPr>
          <w:rFonts w:eastAsia="楷体"/>
          <w:b/>
          <w:bCs/>
          <w:sz w:val="24"/>
          <w:szCs w:val="24"/>
        </w:rPr>
        <w:t>篇，划线作者为参与科研训练的本科生，</w:t>
      </w:r>
      <w:r w:rsidRPr="00613C84">
        <w:rPr>
          <w:rFonts w:eastAsia="楷体"/>
          <w:b/>
          <w:bCs/>
          <w:sz w:val="24"/>
          <w:szCs w:val="24"/>
        </w:rPr>
        <w:t xml:space="preserve">* </w:t>
      </w:r>
      <w:r w:rsidRPr="00613C84">
        <w:rPr>
          <w:rFonts w:eastAsia="楷体"/>
          <w:b/>
          <w:bCs/>
          <w:sz w:val="24"/>
          <w:szCs w:val="24"/>
        </w:rPr>
        <w:t>标注为通讯作者即训练项目指导教师</w:t>
      </w:r>
      <w:r w:rsidRPr="00613C84">
        <w:rPr>
          <w:rFonts w:eastAsia="楷体"/>
          <w:b/>
          <w:bCs/>
          <w:sz w:val="24"/>
          <w:szCs w:val="24"/>
        </w:rPr>
        <w:t xml:space="preserve"> </w:t>
      </w:r>
      <w:r w:rsidRPr="00613C84">
        <w:rPr>
          <w:rFonts w:eastAsia="楷体"/>
          <w:b/>
          <w:bCs/>
          <w:sz w:val="24"/>
          <w:szCs w:val="24"/>
        </w:rPr>
        <w:t>）</w:t>
      </w:r>
    </w:p>
    <w:p w:rsidR="003446D1" w:rsidRPr="00843361" w:rsidRDefault="003446D1" w:rsidP="003446D1">
      <w:pPr>
        <w:spacing w:before="120" w:after="120" w:line="360" w:lineRule="auto"/>
        <w:rPr>
          <w:rFonts w:eastAsia="楷体"/>
          <w:b/>
          <w:color w:val="000000"/>
          <w:sz w:val="24"/>
          <w:szCs w:val="24"/>
        </w:rPr>
      </w:pPr>
      <w:bookmarkStart w:id="7" w:name="_Toc509763282"/>
      <w:r w:rsidRPr="00843361">
        <w:rPr>
          <w:rFonts w:eastAsia="楷体"/>
          <w:b/>
          <w:color w:val="000000"/>
          <w:sz w:val="24"/>
          <w:szCs w:val="24"/>
        </w:rPr>
        <w:t>2017</w:t>
      </w:r>
      <w:r w:rsidRPr="00843361">
        <w:rPr>
          <w:rFonts w:eastAsia="楷体"/>
          <w:b/>
          <w:color w:val="000000"/>
          <w:sz w:val="24"/>
          <w:szCs w:val="24"/>
        </w:rPr>
        <w:t>年发表论文</w:t>
      </w:r>
      <w:r w:rsidRPr="00843361">
        <w:rPr>
          <w:rFonts w:eastAsia="楷体"/>
          <w:b/>
          <w:color w:val="000000"/>
          <w:sz w:val="24"/>
          <w:szCs w:val="24"/>
        </w:rPr>
        <w:t xml:space="preserve">( </w:t>
      </w:r>
      <w:r w:rsidRPr="00843361">
        <w:rPr>
          <w:rFonts w:eastAsia="楷体" w:hint="eastAsia"/>
          <w:b/>
          <w:color w:val="000000"/>
          <w:sz w:val="24"/>
          <w:szCs w:val="24"/>
        </w:rPr>
        <w:t>45</w:t>
      </w:r>
      <w:r w:rsidRPr="00843361">
        <w:rPr>
          <w:rFonts w:eastAsia="楷体"/>
          <w:b/>
          <w:color w:val="000000"/>
          <w:sz w:val="24"/>
          <w:szCs w:val="24"/>
        </w:rPr>
        <w:t>篇</w:t>
      </w:r>
      <w:r w:rsidRPr="00843361">
        <w:rPr>
          <w:rFonts w:eastAsia="楷体"/>
          <w:b/>
          <w:color w:val="000000"/>
          <w:sz w:val="24"/>
          <w:szCs w:val="24"/>
        </w:rPr>
        <w:t>)</w:t>
      </w:r>
      <w:bookmarkEnd w:id="7"/>
    </w:p>
    <w:p w:rsidR="003446D1" w:rsidRDefault="003446D1" w:rsidP="003446D1">
      <w:pPr>
        <w:widowControl/>
        <w:numPr>
          <w:ilvl w:val="0"/>
          <w:numId w:val="17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8" w:name="_Toc509763283"/>
      <w:r>
        <w:rPr>
          <w:rFonts w:eastAsia="楷体"/>
          <w:bCs/>
          <w:color w:val="000000"/>
          <w:sz w:val="18"/>
          <w:szCs w:val="18"/>
        </w:rPr>
        <w:t xml:space="preserve">Weiping Luo,* Kaili Xie, Dawei Liu, Xiuqing Li, Bao Tao, </w:t>
      </w:r>
      <w:r>
        <w:rPr>
          <w:rFonts w:eastAsia="楷体"/>
          <w:bCs/>
          <w:color w:val="000000"/>
          <w:sz w:val="18"/>
          <w:szCs w:val="18"/>
          <w:u w:val="single"/>
        </w:rPr>
        <w:t>Jing Hao</w:t>
      </w:r>
      <w:r>
        <w:rPr>
          <w:rFonts w:eastAsia="楷体"/>
          <w:bCs/>
          <w:color w:val="000000"/>
          <w:sz w:val="18"/>
          <w:szCs w:val="18"/>
        </w:rPr>
        <w:t>, Wei Deng, Qiang Liu,* Cancheng Guo. Measurement and Correlation for Solubilities of Adipic Acid, Glutaric Acid, and Succinic Acid in Dimethyl Adipate + Methanol Mixtures. J. Chem. Eng. Data, 2017, 62: 3124</w:t>
      </w:r>
      <w:r>
        <w:rPr>
          <w:rFonts w:eastAsia="MS Mincho"/>
          <w:bCs/>
          <w:color w:val="000000"/>
          <w:sz w:val="18"/>
          <w:szCs w:val="18"/>
        </w:rPr>
        <w:t>−</w:t>
      </w:r>
      <w:r>
        <w:rPr>
          <w:rFonts w:eastAsia="楷体"/>
          <w:bCs/>
          <w:color w:val="000000"/>
          <w:sz w:val="18"/>
          <w:szCs w:val="18"/>
        </w:rPr>
        <w:t>3137.</w:t>
      </w:r>
      <w:bookmarkEnd w:id="8"/>
    </w:p>
    <w:p w:rsidR="003446D1" w:rsidRDefault="003446D1" w:rsidP="003446D1">
      <w:pPr>
        <w:widowControl/>
        <w:numPr>
          <w:ilvl w:val="0"/>
          <w:numId w:val="17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9" w:name="_Toc509763284"/>
      <w:r>
        <w:rPr>
          <w:rFonts w:eastAsia="楷体"/>
          <w:bCs/>
          <w:color w:val="000000"/>
          <w:sz w:val="18"/>
          <w:szCs w:val="18"/>
        </w:rPr>
        <w:t xml:space="preserve">Weiping Luo*, Xiuqing Li, Dong Ruan, Dawei Liu, Kaili Xie, </w:t>
      </w:r>
      <w:r>
        <w:rPr>
          <w:rFonts w:eastAsia="楷体"/>
          <w:bCs/>
          <w:color w:val="000000"/>
          <w:sz w:val="18"/>
          <w:szCs w:val="18"/>
          <w:u w:val="single"/>
        </w:rPr>
        <w:t>Jing Wang</w:t>
      </w:r>
      <w:r>
        <w:rPr>
          <w:rFonts w:eastAsia="楷体"/>
          <w:bCs/>
          <w:color w:val="000000"/>
          <w:sz w:val="18"/>
          <w:szCs w:val="18"/>
        </w:rPr>
        <w:t>, Wei Deng, Qiang Liu, Zhaoke Chen. Measurement and Correlation for Solubilities of Adipic Acid, GlutaricAcid and Succinic Acid in Acetic Acid + Cyclohexanone Mixtures. J. Chem. Eng. Data, 2017, 62: 1269</w:t>
      </w:r>
      <w:r>
        <w:rPr>
          <w:rFonts w:eastAsia="MS Mincho"/>
          <w:bCs/>
          <w:color w:val="000000"/>
          <w:sz w:val="18"/>
          <w:szCs w:val="18"/>
        </w:rPr>
        <w:t>−</w:t>
      </w:r>
      <w:r>
        <w:rPr>
          <w:rFonts w:eastAsia="楷体"/>
          <w:bCs/>
          <w:color w:val="000000"/>
          <w:sz w:val="18"/>
          <w:szCs w:val="18"/>
        </w:rPr>
        <w:t>1277.</w:t>
      </w:r>
      <w:bookmarkEnd w:id="9"/>
    </w:p>
    <w:p w:rsidR="003446D1" w:rsidRDefault="003446D1" w:rsidP="003446D1">
      <w:pPr>
        <w:widowControl/>
        <w:numPr>
          <w:ilvl w:val="0"/>
          <w:numId w:val="17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10" w:name="_Toc509763285"/>
      <w:r>
        <w:rPr>
          <w:rFonts w:eastAsia="楷体"/>
          <w:bCs/>
          <w:color w:val="000000"/>
          <w:sz w:val="18"/>
          <w:szCs w:val="18"/>
          <w:u w:val="single"/>
        </w:rPr>
        <w:t>Xiangji Liao</w:t>
      </w:r>
      <w:r>
        <w:rPr>
          <w:rFonts w:eastAsia="楷体"/>
          <w:bCs/>
          <w:color w:val="000000"/>
          <w:sz w:val="18"/>
          <w:szCs w:val="18"/>
        </w:rPr>
        <w:t xml:space="preserve">, </w:t>
      </w:r>
      <w:r>
        <w:rPr>
          <w:rFonts w:eastAsia="楷体"/>
          <w:bCs/>
          <w:color w:val="000000"/>
          <w:sz w:val="18"/>
          <w:szCs w:val="18"/>
          <w:u w:val="single"/>
        </w:rPr>
        <w:t>Xiuqing Li</w:t>
      </w:r>
      <w:r>
        <w:rPr>
          <w:rFonts w:eastAsia="楷体"/>
          <w:bCs/>
          <w:color w:val="000000"/>
          <w:sz w:val="18"/>
          <w:szCs w:val="18"/>
        </w:rPr>
        <w:t xml:space="preserve">, </w:t>
      </w:r>
      <w:r>
        <w:rPr>
          <w:rFonts w:eastAsia="楷体"/>
          <w:bCs/>
          <w:color w:val="000000"/>
          <w:sz w:val="18"/>
          <w:szCs w:val="18"/>
          <w:u w:val="single"/>
        </w:rPr>
        <w:t>Yujun Han</w:t>
      </w:r>
      <w:r>
        <w:rPr>
          <w:rFonts w:eastAsia="楷体"/>
          <w:bCs/>
          <w:color w:val="000000"/>
          <w:sz w:val="18"/>
          <w:szCs w:val="18"/>
        </w:rPr>
        <w:t xml:space="preserve">, </w:t>
      </w:r>
      <w:r>
        <w:rPr>
          <w:rFonts w:eastAsia="楷体"/>
          <w:bCs/>
          <w:color w:val="000000"/>
          <w:sz w:val="18"/>
          <w:szCs w:val="18"/>
          <w:u w:val="single"/>
        </w:rPr>
        <w:t>Jun Song</w:t>
      </w:r>
      <w:r>
        <w:rPr>
          <w:rFonts w:eastAsia="楷体"/>
          <w:bCs/>
          <w:color w:val="000000"/>
          <w:sz w:val="18"/>
          <w:szCs w:val="18"/>
        </w:rPr>
        <w:t xml:space="preserve">, </w:t>
      </w:r>
      <w:r>
        <w:rPr>
          <w:rFonts w:eastAsia="楷体"/>
          <w:bCs/>
          <w:color w:val="000000"/>
          <w:sz w:val="18"/>
          <w:szCs w:val="18"/>
          <w:u w:val="single"/>
        </w:rPr>
        <w:t xml:space="preserve">Yingjie </w:t>
      </w:r>
      <w:proofErr w:type="gramStart"/>
      <w:r>
        <w:rPr>
          <w:rFonts w:eastAsia="楷体"/>
          <w:bCs/>
          <w:color w:val="000000"/>
          <w:sz w:val="18"/>
          <w:szCs w:val="18"/>
          <w:u w:val="single"/>
        </w:rPr>
        <w:t>Gao</w:t>
      </w:r>
      <w:proofErr w:type="gramEnd"/>
      <w:r>
        <w:rPr>
          <w:rFonts w:eastAsia="楷体"/>
          <w:bCs/>
          <w:color w:val="000000"/>
          <w:sz w:val="18"/>
          <w:szCs w:val="18"/>
        </w:rPr>
        <w:t xml:space="preserve">, </w:t>
      </w:r>
      <w:r>
        <w:rPr>
          <w:rFonts w:eastAsia="楷体"/>
          <w:bCs/>
          <w:color w:val="000000"/>
          <w:sz w:val="18"/>
          <w:szCs w:val="18"/>
          <w:u w:val="single"/>
        </w:rPr>
        <w:t>Ao Yang</w:t>
      </w:r>
      <w:r>
        <w:rPr>
          <w:rFonts w:eastAsia="楷体"/>
          <w:bCs/>
          <w:color w:val="000000"/>
          <w:sz w:val="18"/>
          <w:szCs w:val="18"/>
        </w:rPr>
        <w:t xml:space="preserve">, </w:t>
      </w:r>
      <w:r>
        <w:rPr>
          <w:rFonts w:eastAsia="楷体"/>
          <w:bCs/>
          <w:color w:val="000000"/>
          <w:sz w:val="18"/>
          <w:szCs w:val="18"/>
          <w:u w:val="single"/>
        </w:rPr>
        <w:t>Yan Zhu</w:t>
      </w:r>
      <w:r>
        <w:rPr>
          <w:rFonts w:eastAsia="楷体"/>
          <w:bCs/>
          <w:color w:val="000000"/>
          <w:sz w:val="18"/>
          <w:szCs w:val="18"/>
        </w:rPr>
        <w:t>, Weiping Luo*. Measurement and Correlation for the Solubility of Adipic Acid and Succinic Acid in Glutaric Acid + Cyclohexanone and Glutaric Acid +Acetic Acid Mixtures. J. Chem. Eng. Data, 2017, 62: 3473</w:t>
      </w:r>
      <w:r>
        <w:rPr>
          <w:rFonts w:eastAsia="MS Mincho"/>
          <w:bCs/>
          <w:color w:val="000000"/>
          <w:sz w:val="18"/>
          <w:szCs w:val="18"/>
        </w:rPr>
        <w:t>−</w:t>
      </w:r>
      <w:r>
        <w:rPr>
          <w:rFonts w:eastAsia="楷体"/>
          <w:bCs/>
          <w:color w:val="000000"/>
          <w:sz w:val="18"/>
          <w:szCs w:val="18"/>
        </w:rPr>
        <w:t>3482.</w:t>
      </w:r>
      <w:bookmarkEnd w:id="10"/>
      <w:r>
        <w:rPr>
          <w:rFonts w:eastAsia="楷体"/>
          <w:bCs/>
          <w:color w:val="000000"/>
          <w:sz w:val="18"/>
          <w:szCs w:val="18"/>
        </w:rPr>
        <w:t xml:space="preserve"> 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Jie He, Lang Chen, </w:t>
      </w:r>
      <w:r>
        <w:rPr>
          <w:rFonts w:eastAsia="楷体"/>
          <w:sz w:val="18"/>
          <w:szCs w:val="18"/>
          <w:u w:val="single"/>
        </w:rPr>
        <w:t>Zi-Qi Yi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Du Ding</w:t>
      </w:r>
      <w:r>
        <w:rPr>
          <w:rFonts w:eastAsia="楷体"/>
          <w:sz w:val="18"/>
          <w:szCs w:val="18"/>
        </w:rPr>
        <w:t>, Chak-Tong Au, Shuang-</w:t>
      </w:r>
      <w:proofErr w:type="gramStart"/>
      <w:r>
        <w:rPr>
          <w:rFonts w:eastAsia="楷体"/>
          <w:sz w:val="18"/>
          <w:szCs w:val="18"/>
        </w:rPr>
        <w:t>Feng  Yin</w:t>
      </w:r>
      <w:proofErr w:type="gramEnd"/>
      <w:r>
        <w:rPr>
          <w:rFonts w:eastAsia="楷体"/>
          <w:sz w:val="18"/>
          <w:szCs w:val="18"/>
        </w:rPr>
        <w:t>*. Fabrication of two-dimensional porous CdS nanoplates decorated with C3N4 nanosheets for highly efficient photocatalytic hydrogen production from water splitting. Catalysis Communications, 2017: 79–82.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Ziqi Yi</w:t>
      </w:r>
      <w:r>
        <w:rPr>
          <w:rFonts w:eastAsia="楷体"/>
          <w:sz w:val="18"/>
          <w:szCs w:val="18"/>
        </w:rPr>
        <w:t xml:space="preserve">, Donghui </w:t>
      </w:r>
      <w:proofErr w:type="gramStart"/>
      <w:r>
        <w:rPr>
          <w:rFonts w:eastAsia="楷体"/>
          <w:sz w:val="18"/>
          <w:szCs w:val="18"/>
        </w:rPr>
        <w:t>Lan</w:t>
      </w:r>
      <w:proofErr w:type="gramEnd"/>
      <w:r>
        <w:rPr>
          <w:rFonts w:eastAsia="楷体"/>
          <w:sz w:val="18"/>
          <w:szCs w:val="18"/>
        </w:rPr>
        <w:t>, Ying Wang, Lang Chen, Chaktong Au, Shuangfeng Yin*. Green and efficient cycloaddition of 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 toward epoxides over thiamine derivatives/GO aerogels under mild and solvent-free conditions. </w:t>
      </w:r>
      <w:r>
        <w:rPr>
          <w:sz w:val="18"/>
          <w:szCs w:val="18"/>
        </w:rPr>
        <w:t> </w:t>
      </w:r>
      <w:r>
        <w:rPr>
          <w:rFonts w:eastAsia="楷体"/>
          <w:sz w:val="18"/>
          <w:szCs w:val="18"/>
        </w:rPr>
        <w:t>Sci China Chem, 2017, 60(7): 990–996.</w:t>
      </w:r>
      <w:r>
        <w:rPr>
          <w:sz w:val="18"/>
          <w:szCs w:val="18"/>
        </w:rPr>
        <w:t> 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Xiaofang Zheng, Ruizi Peng, </w:t>
      </w:r>
      <w:r>
        <w:rPr>
          <w:rFonts w:eastAsia="楷体"/>
          <w:sz w:val="18"/>
          <w:szCs w:val="18"/>
          <w:u w:val="single"/>
        </w:rPr>
        <w:t>Xi Jiang</w:t>
      </w:r>
      <w:r>
        <w:rPr>
          <w:rFonts w:eastAsia="楷体"/>
          <w:sz w:val="18"/>
          <w:szCs w:val="18"/>
        </w:rPr>
        <w:t>, Yaya Wang, Shuai Xu, Guoliang Ke, Ting Fu, Qiaoling Liu, Shuangyan Huan,* and Xiaobing Zhang.Fluorescence Resonance Energy Transfer-Based DNA Nanoprism with a Split Aptamer for Adenosine Triphosphate Sensing in Living Cells.Anal. Chem. 2017, 89:10941-10947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color w:val="211D1E"/>
          <w:sz w:val="18"/>
          <w:szCs w:val="18"/>
        </w:rPr>
      </w:pPr>
      <w:r>
        <w:rPr>
          <w:rFonts w:eastAsia="楷体"/>
          <w:sz w:val="18"/>
          <w:szCs w:val="18"/>
        </w:rPr>
        <w:t xml:space="preserve">Hongxia </w:t>
      </w:r>
      <w:proofErr w:type="gramStart"/>
      <w:r>
        <w:rPr>
          <w:rFonts w:eastAsia="楷体"/>
          <w:sz w:val="18"/>
          <w:szCs w:val="18"/>
        </w:rPr>
        <w:t>Gao</w:t>
      </w:r>
      <w:proofErr w:type="gramEnd"/>
      <w:r>
        <w:rPr>
          <w:rFonts w:eastAsia="楷体"/>
          <w:sz w:val="18"/>
          <w:szCs w:val="18"/>
        </w:rPr>
        <w:t xml:space="preserve">, Zeyang Wu, </w:t>
      </w:r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>, Xiao Luo, ZhiWu Liang</w:t>
      </w:r>
      <w:bookmarkStart w:id="11" w:name="OLE_LINK130"/>
      <w:bookmarkStart w:id="12" w:name="OLE_LINK131"/>
      <w:r>
        <w:rPr>
          <w:rFonts w:eastAsia="楷体"/>
          <w:sz w:val="18"/>
          <w:szCs w:val="18"/>
        </w:rPr>
        <w:t>*</w:t>
      </w:r>
      <w:bookmarkEnd w:id="11"/>
      <w:bookmarkEnd w:id="12"/>
      <w:r>
        <w:rPr>
          <w:rFonts w:eastAsia="楷体"/>
          <w:sz w:val="18"/>
          <w:szCs w:val="18"/>
        </w:rPr>
        <w:t>. Experimental studies on the effect of tertiary amine promoters in aqueous Monoethanolamine (MEA) solutions on the absorption/ stripping performances in Post-Combustion 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 Capture. Energy &amp; Fuels, 2017. DOI: </w:t>
      </w:r>
      <w:bookmarkStart w:id="13" w:name="OLE_LINK30"/>
      <w:bookmarkStart w:id="14" w:name="OLE_LINK127"/>
      <w:r>
        <w:rPr>
          <w:rFonts w:eastAsia="楷体"/>
          <w:sz w:val="18"/>
          <w:szCs w:val="18"/>
        </w:rPr>
        <w:t>10.1021/acs.energyfuels.7b02390</w:t>
      </w:r>
      <w:bookmarkEnd w:id="13"/>
      <w:bookmarkEnd w:id="14"/>
      <w:r>
        <w:rPr>
          <w:rFonts w:eastAsia="楷体"/>
          <w:sz w:val="18"/>
          <w:szCs w:val="18"/>
        </w:rPr>
        <w:t xml:space="preserve">. (SCI, IF(2015) </w:t>
      </w:r>
      <w:bookmarkStart w:id="15" w:name="OLE_LINK128"/>
      <w:r>
        <w:rPr>
          <w:rFonts w:eastAsia="楷体"/>
          <w:sz w:val="18"/>
          <w:szCs w:val="18"/>
        </w:rPr>
        <w:t>3.091</w:t>
      </w:r>
      <w:bookmarkEnd w:id="15"/>
      <w:r>
        <w:rPr>
          <w:rFonts w:eastAsia="楷体"/>
          <w:sz w:val="18"/>
          <w:szCs w:val="18"/>
        </w:rPr>
        <w:t xml:space="preserve"> ) 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color w:val="211D1E"/>
          <w:sz w:val="18"/>
          <w:szCs w:val="18"/>
        </w:rPr>
      </w:pPr>
      <w:r>
        <w:rPr>
          <w:rFonts w:eastAsia="楷体"/>
          <w:sz w:val="18"/>
          <w:szCs w:val="18"/>
        </w:rPr>
        <w:t xml:space="preserve">Hongxia </w:t>
      </w:r>
      <w:proofErr w:type="gramStart"/>
      <w:r>
        <w:rPr>
          <w:rFonts w:eastAsia="楷体"/>
          <w:sz w:val="18"/>
          <w:szCs w:val="18"/>
        </w:rPr>
        <w:t>Gao</w:t>
      </w:r>
      <w:proofErr w:type="gramEnd"/>
      <w:r>
        <w:rPr>
          <w:rFonts w:eastAsia="楷体"/>
          <w:sz w:val="18"/>
          <w:szCs w:val="18"/>
        </w:rPr>
        <w:t xml:space="preserve">, Ge Gao, </w:t>
      </w:r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>, Xiao Luo, Zhiwu Liang*, Raphael O. Idem. Density, Viscosity, and Refractive Index of Aqueous 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ascii="MS Mincho" w:eastAsia="MS Mincho" w:hAnsi="MS Mincho" w:cs="MS Mincho" w:hint="eastAsia"/>
          <w:sz w:val="18"/>
          <w:szCs w:val="18"/>
        </w:rPr>
        <w:t>‑</w:t>
      </w:r>
      <w:r>
        <w:rPr>
          <w:rFonts w:eastAsia="楷体"/>
          <w:sz w:val="18"/>
          <w:szCs w:val="18"/>
        </w:rPr>
        <w:t>Loadedand -Unloaded Ethylaminoethanol (EAE) Solutions from 293.15 to 323.15 K for Post Combustion 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 Capture. Journal of Chemical &amp; Engineering Data, 2017, 62 (12): 4205-4214. 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color w:val="211D1E"/>
          <w:sz w:val="18"/>
          <w:szCs w:val="18"/>
        </w:rPr>
      </w:pPr>
      <w:r>
        <w:rPr>
          <w:rFonts w:eastAsia="楷体"/>
          <w:sz w:val="18"/>
          <w:szCs w:val="18"/>
        </w:rPr>
        <w:t xml:space="preserve">Xiaowen Zhang, Xin Zhang, </w:t>
      </w:r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>, Wensheng Li, Min Xiao, Hongxia Gao, Zhiwu Liang*. Reduction of energy requirement of 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 desorption from a rich 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>-loaded MEA solution by using solid acid catalysts. Applied Energy, 2017, 202: 673-684.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color w:val="211D1E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Chen Li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 xml:space="preserve">, Min Xiao, Xiao Luo, Hongxia </w:t>
      </w:r>
      <w:proofErr w:type="gramStart"/>
      <w:r>
        <w:rPr>
          <w:rFonts w:eastAsia="楷体"/>
          <w:sz w:val="18"/>
          <w:szCs w:val="18"/>
        </w:rPr>
        <w:t>Gao</w:t>
      </w:r>
      <w:proofErr w:type="gramEnd"/>
      <w:r>
        <w:rPr>
          <w:rFonts w:eastAsia="楷体"/>
          <w:sz w:val="18"/>
          <w:szCs w:val="18"/>
        </w:rPr>
        <w:t>, Zhiwu Liang*. Thermodynamics and ANN models for predication of the equilibrium 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 solubility in aqueous 3-dimethylamino-1-propanol solution. International Journal of Greenhouse Gas Control, 2017, 63: 77-85.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Huiying Liao</w:t>
      </w:r>
      <w:r>
        <w:rPr>
          <w:rFonts w:eastAsia="楷体"/>
          <w:sz w:val="18"/>
          <w:szCs w:val="18"/>
        </w:rPr>
        <w:t xml:space="preserve">, Hongxia </w:t>
      </w:r>
      <w:proofErr w:type="gramStart"/>
      <w:r>
        <w:rPr>
          <w:rFonts w:eastAsia="楷体"/>
          <w:sz w:val="18"/>
          <w:szCs w:val="18"/>
        </w:rPr>
        <w:t>Gao</w:t>
      </w:r>
      <w:proofErr w:type="gramEnd"/>
      <w:r>
        <w:rPr>
          <w:rFonts w:eastAsia="楷体"/>
          <w:sz w:val="18"/>
          <w:szCs w:val="18"/>
        </w:rPr>
        <w:t>, Bin Xu, Zhiwu Liang*. Mass transfer performance studies of aqueous blended DEEA-MEA solution using orthogonal array design in a packed column. Separation and Purification Technology, 2017, 183: 117-126.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lastRenderedPageBreak/>
        <w:t>Helei Liu</w:t>
      </w:r>
      <w:r>
        <w:rPr>
          <w:rFonts w:eastAsia="楷体"/>
          <w:sz w:val="18"/>
          <w:szCs w:val="18"/>
        </w:rPr>
        <w:t xml:space="preserve">, Raphael Idem, Paitoon Tontiwachwuthikul, Zhiwu Liang*. </w:t>
      </w:r>
      <w:bookmarkStart w:id="16" w:name="OLE_LINK11"/>
      <w:r>
        <w:rPr>
          <w:rFonts w:eastAsia="楷体"/>
          <w:sz w:val="18"/>
          <w:szCs w:val="18"/>
        </w:rPr>
        <w:t>Study of ion speciation in 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 absorption into aqueous solution of 1-dimethylamino-2-propanol using the NMR technique. </w:t>
      </w:r>
      <w:bookmarkEnd w:id="16"/>
      <w:r>
        <w:rPr>
          <w:rFonts w:eastAsia="楷体"/>
          <w:sz w:val="18"/>
          <w:szCs w:val="18"/>
        </w:rPr>
        <w:t xml:space="preserve">Industrial &amp; Engineering Chemistry Research, 2017, 56(30). DOI: 10.1021/acs.iecr.7b01540. 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color w:val="211D1E"/>
          <w:sz w:val="18"/>
          <w:szCs w:val="18"/>
          <w:u w:val="single"/>
        </w:rPr>
        <w:t>Helei Liu</w:t>
      </w:r>
      <w:r>
        <w:rPr>
          <w:rFonts w:eastAsia="楷体"/>
          <w:color w:val="211D1E"/>
          <w:sz w:val="18"/>
          <w:szCs w:val="18"/>
        </w:rPr>
        <w:t>,</w:t>
      </w:r>
      <w:r>
        <w:rPr>
          <w:rFonts w:eastAsia="楷体"/>
          <w:sz w:val="18"/>
          <w:szCs w:val="18"/>
        </w:rPr>
        <w:t xml:space="preserve"> </w:t>
      </w:r>
      <w:r>
        <w:rPr>
          <w:rFonts w:eastAsia="楷体"/>
          <w:color w:val="211D1E"/>
          <w:sz w:val="18"/>
          <w:szCs w:val="18"/>
        </w:rPr>
        <w:t>Min Xiao, Zhiwu Liang</w:t>
      </w:r>
      <w:r>
        <w:rPr>
          <w:rFonts w:eastAsia="楷体"/>
          <w:sz w:val="18"/>
          <w:szCs w:val="18"/>
        </w:rPr>
        <w:t>*</w:t>
      </w:r>
      <w:r>
        <w:rPr>
          <w:rFonts w:eastAsia="楷体"/>
          <w:color w:val="211D1E"/>
          <w:sz w:val="18"/>
          <w:szCs w:val="18"/>
        </w:rPr>
        <w:t>, Paitoon Tontiwachwuthikul</w:t>
      </w:r>
      <w:r>
        <w:rPr>
          <w:rFonts w:eastAsia="楷体"/>
          <w:sz w:val="18"/>
          <w:szCs w:val="18"/>
        </w:rPr>
        <w:t>*</w:t>
      </w:r>
      <w:r>
        <w:rPr>
          <w:rFonts w:eastAsia="楷体"/>
          <w:color w:val="211D1E"/>
          <w:sz w:val="18"/>
          <w:szCs w:val="18"/>
        </w:rPr>
        <w:t>.</w:t>
      </w:r>
      <w:r>
        <w:rPr>
          <w:rFonts w:eastAsia="楷体"/>
          <w:sz w:val="18"/>
          <w:szCs w:val="18"/>
        </w:rPr>
        <w:t xml:space="preserve"> </w:t>
      </w:r>
      <w:r>
        <w:rPr>
          <w:rFonts w:eastAsia="楷体"/>
          <w:color w:val="211D1E"/>
          <w:sz w:val="18"/>
          <w:szCs w:val="18"/>
        </w:rPr>
        <w:t>The Analysis of Solubility, Absorption Kinetics of CO</w:t>
      </w:r>
      <w:r>
        <w:rPr>
          <w:rFonts w:eastAsia="楷体"/>
          <w:color w:val="211D1E"/>
          <w:sz w:val="18"/>
          <w:szCs w:val="18"/>
          <w:vertAlign w:val="subscript"/>
        </w:rPr>
        <w:t>2</w:t>
      </w:r>
      <w:r>
        <w:rPr>
          <w:rFonts w:eastAsia="楷体"/>
          <w:color w:val="211D1E"/>
          <w:sz w:val="18"/>
          <w:szCs w:val="18"/>
        </w:rPr>
        <w:t xml:space="preserve"> Absorption into Aqueous 1-diethylamino-2-propanol Solution.</w:t>
      </w:r>
      <w:r>
        <w:rPr>
          <w:rFonts w:eastAsia="楷体"/>
          <w:sz w:val="18"/>
          <w:szCs w:val="18"/>
        </w:rPr>
        <w:t xml:space="preserve"> </w:t>
      </w:r>
      <w:bookmarkStart w:id="17" w:name="OLE_LINK78"/>
      <w:bookmarkStart w:id="18" w:name="OLE_LINK79"/>
      <w:bookmarkStart w:id="19" w:name="OLE_LINK107"/>
      <w:r>
        <w:rPr>
          <w:rFonts w:eastAsia="楷体"/>
          <w:color w:val="211D1E"/>
          <w:sz w:val="18"/>
          <w:szCs w:val="18"/>
        </w:rPr>
        <w:t>AIChE Journal</w:t>
      </w:r>
      <w:bookmarkEnd w:id="17"/>
      <w:bookmarkEnd w:id="18"/>
      <w:r>
        <w:rPr>
          <w:rFonts w:eastAsia="楷体"/>
          <w:color w:val="211D1E"/>
          <w:sz w:val="18"/>
          <w:szCs w:val="18"/>
        </w:rPr>
        <w:t>, 2017, 63(7): 269-2704</w:t>
      </w:r>
      <w:bookmarkEnd w:id="19"/>
      <w:r>
        <w:rPr>
          <w:rFonts w:eastAsia="楷体"/>
          <w:color w:val="211D1E"/>
          <w:sz w:val="18"/>
          <w:szCs w:val="18"/>
        </w:rPr>
        <w:t xml:space="preserve">. </w:t>
      </w:r>
      <w:r>
        <w:rPr>
          <w:rFonts w:eastAsia="楷体"/>
          <w:sz w:val="18"/>
          <w:szCs w:val="18"/>
        </w:rPr>
        <w:t xml:space="preserve"> </w:t>
      </w:r>
      <w:r>
        <w:rPr>
          <w:rFonts w:eastAsia="楷体"/>
          <w:color w:val="211D1E"/>
          <w:sz w:val="18"/>
          <w:szCs w:val="18"/>
        </w:rPr>
        <w:t>(SCI, IF(2016) 2.836 )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Moxia Li, </w:t>
      </w:r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>, Xiao Luo, Haiyan Zhang*, Yanqing Na, Zhiwu Liang*, Raphael Idem, Paitoon Tontiwachwuthikul. The Research on the Coordinative and Competitive Relationship between MEA and DEA Absorbing 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 into Aqueous Blended Amine Solution. Energy Procedia, 2017, 114: 1883-1889. 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Nan Zhong, </w:t>
      </w:r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>, Haiyan Zhang, Yanqing Na, Zhiwu Liang*, Raphael Idem, Paitoon Tontiwachwuthikul. Kinetics of Carbon Dioxide (CO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) with DiethylenetriamineinNon-aqueous Solvents Using Stopped-flow Technique. Energy Procedia, 2017, 114: 1869-1876. 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Xin Zhang, </w:t>
      </w:r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>, Zhiwu Liang*. 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 Desorption in Single and Blended Amine Solvents with and without Catalyst. Energy Procedia, 2017</w:t>
      </w:r>
      <w:proofErr w:type="gramStart"/>
      <w:r>
        <w:rPr>
          <w:rFonts w:eastAsia="楷体"/>
          <w:sz w:val="18"/>
          <w:szCs w:val="18"/>
        </w:rPr>
        <w:t>,114</w:t>
      </w:r>
      <w:proofErr w:type="gramEnd"/>
      <w:r>
        <w:rPr>
          <w:rFonts w:eastAsia="楷体"/>
          <w:sz w:val="18"/>
          <w:szCs w:val="18"/>
        </w:rPr>
        <w:t xml:space="preserve">: 1862-868. 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Xiao Luo, </w:t>
      </w:r>
      <w:r>
        <w:rPr>
          <w:rFonts w:eastAsia="楷体"/>
          <w:sz w:val="18"/>
          <w:szCs w:val="18"/>
          <w:u w:val="single"/>
        </w:rPr>
        <w:t>Na Chen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Sen Liu</w:t>
      </w:r>
      <w:r>
        <w:rPr>
          <w:rFonts w:eastAsia="楷体"/>
          <w:sz w:val="18"/>
          <w:szCs w:val="18"/>
        </w:rPr>
        <w:t>, Haiyan Zhang, Paitoon Tontiwachwuthikul, Zhiwu Liang*. Experiments and Modeling of Vapor-liquid Equilibrium in DEEA-CO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 -H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>O System. Energy Procedia, 2017</w:t>
      </w:r>
      <w:proofErr w:type="gramStart"/>
      <w:r>
        <w:rPr>
          <w:rFonts w:eastAsia="楷体"/>
          <w:sz w:val="18"/>
          <w:szCs w:val="18"/>
        </w:rPr>
        <w:t>,114</w:t>
      </w:r>
      <w:proofErr w:type="gramEnd"/>
      <w:r>
        <w:rPr>
          <w:rFonts w:eastAsia="楷体"/>
          <w:sz w:val="18"/>
          <w:szCs w:val="18"/>
        </w:rPr>
        <w:t>: 1530-1537.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Xiao Luo, </w:t>
      </w:r>
      <w:r>
        <w:rPr>
          <w:rFonts w:eastAsia="楷体"/>
          <w:sz w:val="18"/>
          <w:szCs w:val="18"/>
          <w:u w:val="single"/>
        </w:rPr>
        <w:t>Sen Liu</w:t>
      </w:r>
      <w:r>
        <w:rPr>
          <w:rFonts w:eastAsia="楷体"/>
          <w:sz w:val="18"/>
          <w:szCs w:val="18"/>
        </w:rPr>
        <w:t xml:space="preserve">, Hongxia Gao, </w:t>
      </w:r>
      <w:r>
        <w:rPr>
          <w:rFonts w:eastAsia="楷体"/>
          <w:sz w:val="18"/>
          <w:szCs w:val="18"/>
          <w:u w:val="single"/>
        </w:rPr>
        <w:t>Huiying Liao</w:t>
      </w:r>
      <w:r>
        <w:rPr>
          <w:rFonts w:eastAsia="楷体"/>
          <w:sz w:val="18"/>
          <w:szCs w:val="18"/>
        </w:rPr>
        <w:t xml:space="preserve">, Haiyan Zhang, </w:t>
      </w:r>
      <w:bookmarkStart w:id="20" w:name="OLE_LINK18"/>
      <w:r>
        <w:rPr>
          <w:rFonts w:eastAsia="楷体"/>
          <w:sz w:val="18"/>
          <w:szCs w:val="18"/>
        </w:rPr>
        <w:t>Zhiwu Liang</w:t>
      </w:r>
      <w:bookmarkEnd w:id="20"/>
      <w:r>
        <w:rPr>
          <w:rFonts w:eastAsia="楷体"/>
          <w:sz w:val="18"/>
          <w:szCs w:val="18"/>
        </w:rPr>
        <w:t>*. An Improved Fast Screening Method for Blended Amine-based Solvents for Post-Combustion 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 Capture. Energy Procedia, 2017, 114: 1848-1854.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 xml:space="preserve">, Raphael Idem, Paitoon Tontiwachwuthikul, </w:t>
      </w:r>
      <w:bookmarkStart w:id="21" w:name="OLE_LINK20"/>
      <w:bookmarkStart w:id="22" w:name="OLE_LINK19"/>
      <w:r>
        <w:rPr>
          <w:rFonts w:eastAsia="楷体"/>
          <w:sz w:val="18"/>
          <w:szCs w:val="18"/>
        </w:rPr>
        <w:t>Zhiwu Liang</w:t>
      </w:r>
      <w:bookmarkEnd w:id="21"/>
      <w:bookmarkEnd w:id="22"/>
      <w:r>
        <w:rPr>
          <w:rFonts w:eastAsia="楷体"/>
          <w:sz w:val="18"/>
          <w:szCs w:val="18"/>
        </w:rPr>
        <w:t>*. The Study of Ion Speciation of 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 Absorption into Aqueous 1-Dimethylamino-2-propanol Solution Using the NMR Technique. Energy Procedia, 2017</w:t>
      </w:r>
      <w:proofErr w:type="gramStart"/>
      <w:r>
        <w:rPr>
          <w:rFonts w:eastAsia="楷体"/>
          <w:sz w:val="18"/>
          <w:szCs w:val="18"/>
        </w:rPr>
        <w:t>,114</w:t>
      </w:r>
      <w:proofErr w:type="gramEnd"/>
      <w:r>
        <w:rPr>
          <w:rFonts w:eastAsia="楷体"/>
          <w:sz w:val="18"/>
          <w:szCs w:val="18"/>
        </w:rPr>
        <w:t>: 1803-1810.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 xml:space="preserve">, Raphael Idem, PaitoonTontiwachwuthikul*, </w:t>
      </w:r>
      <w:bookmarkStart w:id="23" w:name="OLE_LINK21"/>
      <w:bookmarkStart w:id="24" w:name="OLE_LINK22"/>
      <w:r>
        <w:rPr>
          <w:rFonts w:eastAsia="楷体"/>
          <w:sz w:val="18"/>
          <w:szCs w:val="18"/>
        </w:rPr>
        <w:t>Zhiwu Lian</w:t>
      </w:r>
      <w:bookmarkEnd w:id="23"/>
      <w:bookmarkEnd w:id="24"/>
      <w:r>
        <w:rPr>
          <w:rFonts w:eastAsia="楷体"/>
          <w:sz w:val="18"/>
          <w:szCs w:val="18"/>
        </w:rPr>
        <w:t>g*, Wichitpan Rongwong, Mohammed J. Al-Marri, Abdelbaki Benamor. Analysis of 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 Solubility and Absorption Heat into Aqueous 1-Diethylamino-2-propanol. Energy Procedia, 2017, 114: 873-879.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 xml:space="preserve">, Xin Zhang, Hongxia </w:t>
      </w:r>
      <w:proofErr w:type="gramStart"/>
      <w:r>
        <w:rPr>
          <w:rFonts w:eastAsia="楷体"/>
          <w:sz w:val="18"/>
          <w:szCs w:val="18"/>
        </w:rPr>
        <w:t>Gao</w:t>
      </w:r>
      <w:proofErr w:type="gramEnd"/>
      <w:r>
        <w:rPr>
          <w:rFonts w:eastAsia="楷体"/>
          <w:sz w:val="18"/>
          <w:szCs w:val="18"/>
        </w:rPr>
        <w:t>, Zhiwu Liang*, Raphael Idem*, Paitoon Tontiwachwuthikul. Investigation of 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 Regeneration in Single and Blended Amine Solvents with and without Catalyst. Industrial &amp; Engineering Chemistry Research, 2017, 56(27): 7656-7664.  (SCI, IF(2016) 2.843 )  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Bin Liu, Xiao Luo*, Zhiwu Liang*, Wilfred Olson, </w:t>
      </w:r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>, Raphael Idem, Paitoon Tontiwachwuthikul. The Development of Kinetics Model for 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 Absorption into Tertiary Amines containing Carbonic Anhydrase. AIChE Journal, 2017, 63(11): 4933-4943.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iCs/>
          <w:sz w:val="18"/>
          <w:szCs w:val="18"/>
          <w:u w:val="single"/>
        </w:rPr>
        <w:t>Helei Liu</w:t>
      </w:r>
      <w:r>
        <w:rPr>
          <w:rFonts w:eastAsia="楷体"/>
          <w:iCs/>
          <w:sz w:val="18"/>
          <w:szCs w:val="18"/>
        </w:rPr>
        <w:t xml:space="preserve">, Min Xiao, Xiao Luo, Hongxia </w:t>
      </w:r>
      <w:proofErr w:type="gramStart"/>
      <w:r>
        <w:rPr>
          <w:rFonts w:eastAsia="楷体"/>
          <w:iCs/>
          <w:sz w:val="18"/>
          <w:szCs w:val="18"/>
        </w:rPr>
        <w:t>Gao</w:t>
      </w:r>
      <w:proofErr w:type="gramEnd"/>
      <w:r>
        <w:rPr>
          <w:rFonts w:eastAsia="楷体"/>
          <w:iCs/>
          <w:sz w:val="18"/>
          <w:szCs w:val="18"/>
        </w:rPr>
        <w:t>, Raphael Idem, Paitoon Tontiwachwuthikul, Zhiwu Liang</w:t>
      </w:r>
      <w:r>
        <w:rPr>
          <w:rFonts w:eastAsia="楷体"/>
          <w:sz w:val="18"/>
          <w:szCs w:val="18"/>
        </w:rPr>
        <w:t>*</w:t>
      </w:r>
      <w:r>
        <w:rPr>
          <w:rFonts w:eastAsia="楷体"/>
          <w:iCs/>
          <w:sz w:val="18"/>
          <w:szCs w:val="18"/>
        </w:rPr>
        <w:t>. Modeling of CO</w:t>
      </w:r>
      <w:r>
        <w:rPr>
          <w:rFonts w:eastAsia="楷体"/>
          <w:iCs/>
          <w:sz w:val="18"/>
          <w:szCs w:val="18"/>
          <w:vertAlign w:val="subscript"/>
        </w:rPr>
        <w:t>2</w:t>
      </w:r>
      <w:r>
        <w:rPr>
          <w:rFonts w:eastAsia="楷体"/>
          <w:iCs/>
          <w:sz w:val="18"/>
          <w:szCs w:val="18"/>
        </w:rPr>
        <w:t xml:space="preserve"> equilibrium solubility in a novel 1-diethylamino-2-propanol solvent. AIChE Journal, 2017, 63(10): 4465-4475.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iCs/>
          <w:sz w:val="18"/>
          <w:szCs w:val="18"/>
          <w:u w:val="single"/>
        </w:rPr>
        <w:t>Helei Liu</w:t>
      </w:r>
      <w:r>
        <w:rPr>
          <w:rFonts w:eastAsia="楷体"/>
          <w:iCs/>
          <w:sz w:val="18"/>
          <w:szCs w:val="18"/>
        </w:rPr>
        <w:t>, Min Xiao, Paitoon Tontiwachwuthikul, Zhiwu Liang</w:t>
      </w:r>
      <w:r>
        <w:rPr>
          <w:rFonts w:eastAsia="楷体"/>
          <w:sz w:val="18"/>
          <w:szCs w:val="18"/>
        </w:rPr>
        <w:t>*</w:t>
      </w:r>
      <w:r>
        <w:rPr>
          <w:rFonts w:eastAsia="楷体"/>
          <w:iCs/>
          <w:sz w:val="18"/>
          <w:szCs w:val="18"/>
        </w:rPr>
        <w:t>.</w:t>
      </w:r>
      <w:r>
        <w:rPr>
          <w:rFonts w:eastAsia="楷体"/>
          <w:sz w:val="18"/>
          <w:szCs w:val="18"/>
        </w:rPr>
        <w:t xml:space="preserve"> </w:t>
      </w:r>
      <w:r>
        <w:rPr>
          <w:rFonts w:eastAsia="楷体"/>
          <w:iCs/>
          <w:sz w:val="18"/>
          <w:szCs w:val="18"/>
        </w:rPr>
        <w:t>A Novel Model for Correlation and Predication of the Equilibrium CO</w:t>
      </w:r>
      <w:r>
        <w:rPr>
          <w:rFonts w:eastAsia="楷体"/>
          <w:iCs/>
          <w:sz w:val="18"/>
          <w:szCs w:val="18"/>
          <w:vertAlign w:val="subscript"/>
        </w:rPr>
        <w:t>2</w:t>
      </w:r>
      <w:r>
        <w:rPr>
          <w:rFonts w:eastAsia="楷体"/>
          <w:iCs/>
          <w:sz w:val="18"/>
          <w:szCs w:val="18"/>
        </w:rPr>
        <w:t xml:space="preserve"> Solubility in Seven Tertiary Solvents.</w:t>
      </w:r>
      <w:r>
        <w:rPr>
          <w:rFonts w:eastAsia="楷体"/>
          <w:sz w:val="18"/>
          <w:szCs w:val="18"/>
        </w:rPr>
        <w:t xml:space="preserve"> </w:t>
      </w:r>
      <w:r>
        <w:rPr>
          <w:rFonts w:eastAsia="楷体"/>
          <w:iCs/>
          <w:sz w:val="18"/>
          <w:szCs w:val="18"/>
        </w:rPr>
        <w:t>Energy Procedia, 2017</w:t>
      </w:r>
      <w:proofErr w:type="gramStart"/>
      <w:r>
        <w:rPr>
          <w:rFonts w:eastAsia="楷体"/>
          <w:iCs/>
          <w:sz w:val="18"/>
          <w:szCs w:val="18"/>
        </w:rPr>
        <w:t>,105</w:t>
      </w:r>
      <w:proofErr w:type="gramEnd"/>
      <w:r>
        <w:rPr>
          <w:rFonts w:eastAsia="楷体"/>
          <w:iCs/>
          <w:sz w:val="18"/>
          <w:szCs w:val="18"/>
        </w:rPr>
        <w:t>: 4476-4481.</w:t>
      </w:r>
      <w:r>
        <w:rPr>
          <w:rFonts w:eastAsia="楷体"/>
          <w:sz w:val="18"/>
          <w:szCs w:val="18"/>
        </w:rPr>
        <w:t xml:space="preserve"> 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iCs/>
          <w:sz w:val="18"/>
          <w:szCs w:val="18"/>
        </w:rPr>
        <w:t xml:space="preserve">Min Xiao, </w:t>
      </w:r>
      <w:r>
        <w:rPr>
          <w:rFonts w:eastAsia="楷体"/>
          <w:iCs/>
          <w:sz w:val="18"/>
          <w:szCs w:val="18"/>
          <w:u w:val="single"/>
        </w:rPr>
        <w:t>Helei Liu</w:t>
      </w:r>
      <w:r>
        <w:rPr>
          <w:rFonts w:eastAsia="楷体"/>
          <w:iCs/>
          <w:sz w:val="18"/>
          <w:szCs w:val="18"/>
        </w:rPr>
        <w:t>, Haiyan Zhang, Yanqing Na, Paitoon Tontiwachwuthikul, Zhiwu Liang</w:t>
      </w:r>
      <w:r>
        <w:rPr>
          <w:rFonts w:eastAsia="楷体"/>
          <w:sz w:val="18"/>
          <w:szCs w:val="18"/>
        </w:rPr>
        <w:t>*</w:t>
      </w:r>
      <w:r>
        <w:rPr>
          <w:rFonts w:eastAsia="楷体"/>
          <w:iCs/>
          <w:sz w:val="18"/>
          <w:szCs w:val="18"/>
        </w:rPr>
        <w:t>. The study of CO</w:t>
      </w:r>
      <w:r>
        <w:rPr>
          <w:rFonts w:eastAsia="楷体"/>
          <w:iCs/>
          <w:sz w:val="18"/>
          <w:szCs w:val="18"/>
          <w:vertAlign w:val="subscript"/>
        </w:rPr>
        <w:t>2</w:t>
      </w:r>
      <w:r>
        <w:rPr>
          <w:rFonts w:eastAsia="楷体"/>
          <w:iCs/>
          <w:sz w:val="18"/>
          <w:szCs w:val="18"/>
        </w:rPr>
        <w:t xml:space="preserve"> absorption intensification using porous media material in aqueous AMP solution. Petroleum, 2017: 1-5. 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iCs/>
          <w:sz w:val="18"/>
          <w:szCs w:val="18"/>
          <w:u w:val="single"/>
        </w:rPr>
        <w:t>Helei Liu</w:t>
      </w:r>
      <w:r>
        <w:rPr>
          <w:rFonts w:eastAsia="楷体"/>
          <w:iCs/>
          <w:sz w:val="18"/>
          <w:szCs w:val="18"/>
        </w:rPr>
        <w:t>, Moxia Li, Raphael Idem</w:t>
      </w:r>
      <w:r>
        <w:rPr>
          <w:rFonts w:eastAsia="楷体"/>
          <w:sz w:val="18"/>
          <w:szCs w:val="18"/>
        </w:rPr>
        <w:t>*</w:t>
      </w:r>
      <w:r>
        <w:rPr>
          <w:rFonts w:eastAsia="楷体"/>
          <w:iCs/>
          <w:sz w:val="18"/>
          <w:szCs w:val="18"/>
        </w:rPr>
        <w:t>, Paitoon (PT) Tontiwachwuthikul</w:t>
      </w:r>
      <w:r>
        <w:rPr>
          <w:rFonts w:eastAsia="楷体"/>
          <w:sz w:val="18"/>
          <w:szCs w:val="18"/>
        </w:rPr>
        <w:t>*</w:t>
      </w:r>
      <w:r>
        <w:rPr>
          <w:rFonts w:eastAsia="楷体"/>
          <w:iCs/>
          <w:sz w:val="18"/>
          <w:szCs w:val="18"/>
        </w:rPr>
        <w:t>, Zhiwu Liang</w:t>
      </w:r>
      <w:r>
        <w:rPr>
          <w:rFonts w:eastAsia="楷体"/>
          <w:sz w:val="18"/>
          <w:szCs w:val="18"/>
        </w:rPr>
        <w:t>*</w:t>
      </w:r>
      <w:r>
        <w:rPr>
          <w:rFonts w:eastAsia="楷体"/>
          <w:iCs/>
          <w:sz w:val="18"/>
          <w:szCs w:val="18"/>
        </w:rPr>
        <w:t xml:space="preserve">. </w:t>
      </w:r>
      <w:bookmarkStart w:id="25" w:name="OLE_LINK58"/>
      <w:bookmarkStart w:id="26" w:name="OLE_LINK59"/>
      <w:r>
        <w:rPr>
          <w:rFonts w:eastAsia="楷体"/>
          <w:iCs/>
          <w:sz w:val="18"/>
          <w:szCs w:val="18"/>
        </w:rPr>
        <w:t>Analysis of solubility, absorption heat and kinetics of CO</w:t>
      </w:r>
      <w:r>
        <w:rPr>
          <w:rFonts w:eastAsia="楷体"/>
          <w:iCs/>
          <w:sz w:val="18"/>
          <w:szCs w:val="18"/>
          <w:vertAlign w:val="subscript"/>
        </w:rPr>
        <w:t>2</w:t>
      </w:r>
      <w:r>
        <w:rPr>
          <w:rFonts w:eastAsia="楷体"/>
          <w:iCs/>
          <w:sz w:val="18"/>
          <w:szCs w:val="18"/>
        </w:rPr>
        <w:t xml:space="preserve"> absorption into 1-(2-hydroxyethyl) pyrrolidine solvent</w:t>
      </w:r>
      <w:bookmarkEnd w:id="25"/>
      <w:bookmarkEnd w:id="26"/>
      <w:r>
        <w:rPr>
          <w:rFonts w:eastAsia="楷体"/>
          <w:iCs/>
          <w:sz w:val="18"/>
          <w:szCs w:val="18"/>
        </w:rPr>
        <w:t>. Chemical Engineering Science, 2017</w:t>
      </w:r>
      <w:proofErr w:type="gramStart"/>
      <w:r>
        <w:rPr>
          <w:rFonts w:eastAsia="楷体"/>
          <w:iCs/>
          <w:sz w:val="18"/>
          <w:szCs w:val="18"/>
        </w:rPr>
        <w:t>,162</w:t>
      </w:r>
      <w:proofErr w:type="gramEnd"/>
      <w:r>
        <w:rPr>
          <w:rFonts w:eastAsia="楷体"/>
          <w:iCs/>
          <w:sz w:val="18"/>
          <w:szCs w:val="18"/>
        </w:rPr>
        <w:t>: 120-130.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iCs/>
          <w:sz w:val="18"/>
          <w:szCs w:val="18"/>
          <w:u w:val="single"/>
        </w:rPr>
        <w:t>Chen Li</w:t>
      </w:r>
      <w:r>
        <w:rPr>
          <w:rFonts w:eastAsia="楷体"/>
          <w:iCs/>
          <w:sz w:val="18"/>
          <w:szCs w:val="18"/>
        </w:rPr>
        <w:t>, Yangqiang Huang, Xiao Sun, Ruimin Gao, Fanhua(Bill) Zeng, Paitoon Tontiwachwuthikul, Zhiwu Liang</w:t>
      </w:r>
      <w:r>
        <w:rPr>
          <w:rFonts w:eastAsia="楷体"/>
          <w:sz w:val="18"/>
          <w:szCs w:val="18"/>
        </w:rPr>
        <w:t>*</w:t>
      </w:r>
      <w:r>
        <w:rPr>
          <w:rFonts w:eastAsia="楷体"/>
          <w:iCs/>
          <w:sz w:val="18"/>
          <w:szCs w:val="18"/>
        </w:rPr>
        <w:t>.</w:t>
      </w:r>
      <w:r>
        <w:rPr>
          <w:rFonts w:eastAsia="楷体"/>
          <w:sz w:val="18"/>
          <w:szCs w:val="18"/>
        </w:rPr>
        <w:t xml:space="preserve"> </w:t>
      </w:r>
      <w:bookmarkStart w:id="27" w:name="OLE_LINK57"/>
      <w:bookmarkStart w:id="28" w:name="OLE_LINK56"/>
      <w:r>
        <w:rPr>
          <w:rFonts w:eastAsia="楷体"/>
          <w:iCs/>
          <w:sz w:val="18"/>
          <w:szCs w:val="18"/>
        </w:rPr>
        <w:t>Rheological properties study of foam fracturing fluid using CO</w:t>
      </w:r>
      <w:r>
        <w:rPr>
          <w:rFonts w:eastAsia="楷体"/>
          <w:iCs/>
          <w:sz w:val="18"/>
          <w:szCs w:val="18"/>
          <w:vertAlign w:val="subscript"/>
        </w:rPr>
        <w:t>2</w:t>
      </w:r>
      <w:r>
        <w:rPr>
          <w:rFonts w:eastAsia="楷体"/>
          <w:iCs/>
          <w:sz w:val="18"/>
          <w:szCs w:val="18"/>
        </w:rPr>
        <w:t xml:space="preserve"> and surfactant. Chemical Engineering </w:t>
      </w:r>
      <w:r>
        <w:rPr>
          <w:rFonts w:eastAsia="楷体"/>
          <w:iCs/>
          <w:sz w:val="18"/>
          <w:szCs w:val="18"/>
        </w:rPr>
        <w:lastRenderedPageBreak/>
        <w:t>Science</w:t>
      </w:r>
      <w:bookmarkEnd w:id="27"/>
      <w:bookmarkEnd w:id="28"/>
      <w:r>
        <w:rPr>
          <w:rFonts w:eastAsia="楷体"/>
          <w:iCs/>
          <w:sz w:val="18"/>
          <w:szCs w:val="18"/>
        </w:rPr>
        <w:t>, 2017, 170: 720-730.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iCs/>
          <w:sz w:val="18"/>
          <w:szCs w:val="18"/>
        </w:rPr>
        <w:t xml:space="preserve">Min Xiao, Ding Cui, </w:t>
      </w:r>
      <w:r>
        <w:rPr>
          <w:rFonts w:eastAsia="楷体"/>
          <w:iCs/>
          <w:sz w:val="18"/>
          <w:szCs w:val="18"/>
          <w:u w:val="single"/>
        </w:rPr>
        <w:t>Helei Liu</w:t>
      </w:r>
      <w:r>
        <w:rPr>
          <w:rFonts w:eastAsia="楷体"/>
          <w:iCs/>
          <w:sz w:val="18"/>
          <w:szCs w:val="18"/>
        </w:rPr>
        <w:t>, Paitoon Tontiwachwuthikul, and Zhiwu Liang</w:t>
      </w:r>
      <w:r>
        <w:rPr>
          <w:rFonts w:eastAsia="楷体"/>
          <w:sz w:val="18"/>
          <w:szCs w:val="18"/>
        </w:rPr>
        <w:t>*</w:t>
      </w:r>
      <w:r>
        <w:rPr>
          <w:rFonts w:eastAsia="楷体"/>
          <w:iCs/>
          <w:sz w:val="18"/>
          <w:szCs w:val="18"/>
        </w:rPr>
        <w:t>.</w:t>
      </w:r>
      <w:bookmarkStart w:id="29" w:name="OLE_LINK50"/>
      <w:bookmarkStart w:id="30" w:name="OLE_LINK51"/>
      <w:r>
        <w:rPr>
          <w:rFonts w:eastAsia="楷体"/>
          <w:iCs/>
          <w:sz w:val="18"/>
          <w:szCs w:val="18"/>
        </w:rPr>
        <w:t xml:space="preserve"> A New Model for Correlation and Prediction of Equilibrium CO</w:t>
      </w:r>
      <w:r>
        <w:rPr>
          <w:rFonts w:eastAsia="楷体"/>
          <w:iCs/>
          <w:sz w:val="18"/>
          <w:szCs w:val="18"/>
          <w:vertAlign w:val="subscript"/>
        </w:rPr>
        <w:t>2</w:t>
      </w:r>
      <w:r>
        <w:rPr>
          <w:rFonts w:eastAsia="楷体"/>
          <w:iCs/>
          <w:sz w:val="18"/>
          <w:szCs w:val="18"/>
        </w:rPr>
        <w:t xml:space="preserve"> Solubility in N-Methyl-4-Piperidinol Solvent. </w:t>
      </w:r>
      <w:bookmarkEnd w:id="29"/>
      <w:bookmarkEnd w:id="30"/>
      <w:r>
        <w:rPr>
          <w:rFonts w:eastAsia="楷体"/>
          <w:iCs/>
          <w:sz w:val="18"/>
          <w:szCs w:val="18"/>
        </w:rPr>
        <w:t>AIChE Journal, 2017, 63(8): 3395-3403.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Moxia Li, </w:t>
      </w:r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>, Xiao Luo, Paitoon Tontiwachwuthikul, and Zhiwu Liang*. Development of Ion Speciation Plots for Three Promising Tertiary Amine–CO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>–H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O Systems Using the pH Method and the 13C NMR Method. Energy &amp; Fuels, 2017, 31(3): 3069-3080. 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iCs/>
          <w:sz w:val="18"/>
          <w:szCs w:val="18"/>
          <w:u w:val="single"/>
        </w:rPr>
        <w:t>Helei Liu</w:t>
      </w:r>
      <w:r>
        <w:rPr>
          <w:rFonts w:eastAsia="楷体"/>
          <w:iCs/>
          <w:sz w:val="18"/>
          <w:szCs w:val="18"/>
        </w:rPr>
        <w:t xml:space="preserve">, Hongxia </w:t>
      </w:r>
      <w:proofErr w:type="gramStart"/>
      <w:r>
        <w:rPr>
          <w:rFonts w:eastAsia="楷体"/>
          <w:iCs/>
          <w:sz w:val="18"/>
          <w:szCs w:val="18"/>
        </w:rPr>
        <w:t>Gao</w:t>
      </w:r>
      <w:proofErr w:type="gramEnd"/>
      <w:r>
        <w:rPr>
          <w:rFonts w:eastAsia="楷体"/>
          <w:iCs/>
          <w:sz w:val="18"/>
          <w:szCs w:val="18"/>
        </w:rPr>
        <w:t>, Raphael Idem</w:t>
      </w:r>
      <w:r>
        <w:rPr>
          <w:rFonts w:eastAsia="楷体"/>
          <w:sz w:val="18"/>
          <w:szCs w:val="18"/>
        </w:rPr>
        <w:t>*</w:t>
      </w:r>
      <w:r>
        <w:rPr>
          <w:rFonts w:eastAsia="楷体"/>
          <w:iCs/>
          <w:sz w:val="18"/>
          <w:szCs w:val="18"/>
        </w:rPr>
        <w:t>, Paitoon Tontiwachwuthikul, Zhiwu Liang</w:t>
      </w:r>
      <w:r>
        <w:rPr>
          <w:rFonts w:eastAsia="楷体"/>
          <w:sz w:val="18"/>
          <w:szCs w:val="18"/>
        </w:rPr>
        <w:t>*</w:t>
      </w:r>
      <w:r>
        <w:rPr>
          <w:rFonts w:eastAsia="楷体"/>
          <w:iCs/>
          <w:sz w:val="18"/>
          <w:szCs w:val="18"/>
        </w:rPr>
        <w:t>.</w:t>
      </w:r>
      <w:r>
        <w:rPr>
          <w:rFonts w:eastAsia="楷体"/>
          <w:sz w:val="18"/>
          <w:szCs w:val="18"/>
        </w:rPr>
        <w:t xml:space="preserve"> </w:t>
      </w:r>
      <w:bookmarkStart w:id="31" w:name="OLE_LINK53"/>
      <w:bookmarkStart w:id="32" w:name="OLE_LINK52"/>
      <w:r>
        <w:rPr>
          <w:rFonts w:eastAsia="楷体"/>
          <w:iCs/>
          <w:sz w:val="18"/>
          <w:szCs w:val="18"/>
        </w:rPr>
        <w:t>Analysis of CO</w:t>
      </w:r>
      <w:r>
        <w:rPr>
          <w:rFonts w:eastAsia="楷体"/>
          <w:iCs/>
          <w:sz w:val="18"/>
          <w:szCs w:val="18"/>
          <w:vertAlign w:val="subscript"/>
        </w:rPr>
        <w:t>2</w:t>
      </w:r>
      <w:r>
        <w:rPr>
          <w:rFonts w:eastAsia="楷体"/>
          <w:iCs/>
          <w:sz w:val="18"/>
          <w:szCs w:val="18"/>
        </w:rPr>
        <w:t xml:space="preserve"> solubility and absorption heat into 1-dimethylamino-2-propanol solution. Chemical Engineering Science</w:t>
      </w:r>
      <w:bookmarkEnd w:id="31"/>
      <w:bookmarkEnd w:id="32"/>
      <w:r>
        <w:rPr>
          <w:rFonts w:eastAsia="楷体"/>
          <w:iCs/>
          <w:sz w:val="18"/>
          <w:szCs w:val="18"/>
        </w:rPr>
        <w:t>, 2017, 170: 3-15.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iCs/>
          <w:sz w:val="18"/>
          <w:szCs w:val="18"/>
        </w:rPr>
        <w:t xml:space="preserve">Sini Xiao, </w:t>
      </w:r>
      <w:r>
        <w:rPr>
          <w:rFonts w:eastAsia="楷体"/>
          <w:iCs/>
          <w:sz w:val="18"/>
          <w:szCs w:val="18"/>
          <w:u w:val="single"/>
        </w:rPr>
        <w:t>Helei Liu</w:t>
      </w:r>
      <w:r>
        <w:rPr>
          <w:rFonts w:eastAsia="楷体"/>
          <w:iCs/>
          <w:sz w:val="18"/>
          <w:szCs w:val="18"/>
        </w:rPr>
        <w:t>, Hongxia Gao, Min Xiao, Xiao Luo, Raphael Idem, Paitoon Tontiwachwuthikul, Zhiwu Liang</w:t>
      </w:r>
      <w:r>
        <w:rPr>
          <w:rFonts w:eastAsia="楷体"/>
          <w:sz w:val="18"/>
          <w:szCs w:val="18"/>
        </w:rPr>
        <w:t>*</w:t>
      </w:r>
      <w:r>
        <w:rPr>
          <w:rFonts w:eastAsia="楷体"/>
          <w:iCs/>
          <w:sz w:val="18"/>
          <w:szCs w:val="18"/>
        </w:rPr>
        <w:t xml:space="preserve">. </w:t>
      </w:r>
      <w:bookmarkStart w:id="33" w:name="OLE_LINK14"/>
      <w:r>
        <w:rPr>
          <w:rFonts w:eastAsia="楷体"/>
          <w:iCs/>
          <w:sz w:val="18"/>
          <w:szCs w:val="18"/>
        </w:rPr>
        <w:t>Kinetics and mechanism study of homogeneous reaction of CO</w:t>
      </w:r>
      <w:r>
        <w:rPr>
          <w:rFonts w:eastAsia="楷体"/>
          <w:iCs/>
          <w:sz w:val="18"/>
          <w:szCs w:val="18"/>
          <w:vertAlign w:val="subscript"/>
        </w:rPr>
        <w:t>2</w:t>
      </w:r>
      <w:r>
        <w:rPr>
          <w:rFonts w:eastAsia="楷体"/>
          <w:iCs/>
          <w:sz w:val="18"/>
          <w:szCs w:val="18"/>
        </w:rPr>
        <w:t xml:space="preserve"> and blends of diethanolamine and monoethanolamine using the stopped-flow technique</w:t>
      </w:r>
      <w:bookmarkEnd w:id="33"/>
      <w:r>
        <w:rPr>
          <w:rFonts w:eastAsia="楷体"/>
          <w:iCs/>
          <w:sz w:val="18"/>
          <w:szCs w:val="18"/>
        </w:rPr>
        <w:t>.</w:t>
      </w:r>
      <w:r>
        <w:rPr>
          <w:rFonts w:eastAsia="楷体"/>
          <w:sz w:val="18"/>
          <w:szCs w:val="18"/>
        </w:rPr>
        <w:t xml:space="preserve"> </w:t>
      </w:r>
      <w:r>
        <w:rPr>
          <w:rFonts w:eastAsia="楷体"/>
          <w:iCs/>
          <w:sz w:val="18"/>
          <w:szCs w:val="18"/>
        </w:rPr>
        <w:t>Chemical Engineering Journal, 2017, 316: 592-600.</w:t>
      </w:r>
      <w:r>
        <w:rPr>
          <w:rFonts w:eastAsia="楷体"/>
          <w:sz w:val="18"/>
          <w:szCs w:val="18"/>
        </w:rPr>
        <w:t xml:space="preserve"> 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Tang, Y.; </w:t>
      </w:r>
      <w:r>
        <w:rPr>
          <w:rFonts w:eastAsia="楷体"/>
          <w:sz w:val="18"/>
          <w:szCs w:val="18"/>
          <w:u w:val="single"/>
        </w:rPr>
        <w:t>Zhang, X. L.</w:t>
      </w:r>
      <w:r>
        <w:rPr>
          <w:rFonts w:eastAsia="楷体"/>
          <w:sz w:val="18"/>
          <w:szCs w:val="18"/>
        </w:rPr>
        <w:t xml:space="preserve">; Tang, L. J.; Yu, R. Q.; Jiang, J. H., In Situ Imaging of Individual mRNA Mutation in Single Cells Using Ligation-Mediated Branched Hybridization Chain Reaction (LigationbHCR). </w:t>
      </w:r>
      <w:r>
        <w:rPr>
          <w:rFonts w:eastAsia="楷体"/>
          <w:i/>
          <w:sz w:val="18"/>
          <w:szCs w:val="18"/>
        </w:rPr>
        <w:t xml:space="preserve">Anal Chem </w:t>
      </w:r>
      <w:r>
        <w:rPr>
          <w:rFonts w:eastAsia="楷体"/>
          <w:sz w:val="18"/>
          <w:szCs w:val="18"/>
        </w:rPr>
        <w:t xml:space="preserve">2017, </w:t>
      </w:r>
      <w:r>
        <w:rPr>
          <w:rFonts w:eastAsia="楷体"/>
          <w:i/>
          <w:sz w:val="18"/>
          <w:szCs w:val="18"/>
        </w:rPr>
        <w:t>89</w:t>
      </w:r>
      <w:r>
        <w:rPr>
          <w:rFonts w:eastAsia="楷体"/>
          <w:sz w:val="18"/>
          <w:szCs w:val="18"/>
        </w:rPr>
        <w:t xml:space="preserve"> (6), 3445-3451.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>Pan, D.;</w:t>
      </w:r>
      <w:r>
        <w:rPr>
          <w:rFonts w:eastAsia="楷体"/>
          <w:sz w:val="18"/>
          <w:szCs w:val="18"/>
          <w:u w:val="single"/>
        </w:rPr>
        <w:t xml:space="preserve"> Luo, F. Y.</w:t>
      </w:r>
      <w:r>
        <w:rPr>
          <w:rFonts w:eastAsia="楷体"/>
          <w:sz w:val="18"/>
          <w:szCs w:val="18"/>
        </w:rPr>
        <w:t xml:space="preserve">; Liu, X. J.; Liu, W.; Chen, W.; Liu, F.; Kuang, Y. Q.; Jiang, J. H., A novel two-photon fluorescent probe with a long Stokes shift and a high signal-to-background ratio for human NAD(P) H: quinone oxidoreductase 1 (hNQO1) detection and imaging in living cells and tissues. </w:t>
      </w:r>
      <w:r>
        <w:rPr>
          <w:rFonts w:eastAsia="楷体"/>
          <w:i/>
          <w:sz w:val="18"/>
          <w:szCs w:val="18"/>
        </w:rPr>
        <w:t xml:space="preserve">Analyst </w:t>
      </w:r>
      <w:r>
        <w:rPr>
          <w:rFonts w:eastAsia="楷体"/>
          <w:sz w:val="18"/>
          <w:szCs w:val="18"/>
        </w:rPr>
        <w:t xml:space="preserve">2017, </w:t>
      </w:r>
      <w:r>
        <w:rPr>
          <w:rFonts w:eastAsia="楷体"/>
          <w:i/>
          <w:sz w:val="18"/>
          <w:szCs w:val="18"/>
        </w:rPr>
        <w:t>142</w:t>
      </w:r>
      <w:r>
        <w:rPr>
          <w:rFonts w:eastAsia="楷体"/>
          <w:sz w:val="18"/>
          <w:szCs w:val="18"/>
        </w:rPr>
        <w:t xml:space="preserve"> (14), 2624-2630.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Wu, Z. K.</w:t>
      </w:r>
      <w:r>
        <w:rPr>
          <w:rFonts w:eastAsia="楷体"/>
          <w:sz w:val="18"/>
          <w:szCs w:val="18"/>
        </w:rPr>
        <w:t xml:space="preserve">; Fan, H. H.; Satyavolu, N. S. R.; Wang, W. J.; Lake, R.; Jiang, J. H.; Lu, Y., Imaging Endogenous Metal Ions in Living Cells Using a DNAzyme-Catalytic Hairpin Assembly Probe. </w:t>
      </w:r>
      <w:r>
        <w:rPr>
          <w:rFonts w:eastAsia="楷体"/>
          <w:i/>
          <w:sz w:val="18"/>
          <w:szCs w:val="18"/>
        </w:rPr>
        <w:t xml:space="preserve">Angew Chem Int Edit </w:t>
      </w:r>
      <w:r>
        <w:rPr>
          <w:rFonts w:eastAsia="楷体"/>
          <w:sz w:val="18"/>
          <w:szCs w:val="18"/>
        </w:rPr>
        <w:t xml:space="preserve">2017, </w:t>
      </w:r>
      <w:r>
        <w:rPr>
          <w:rFonts w:eastAsia="楷体"/>
          <w:i/>
          <w:sz w:val="18"/>
          <w:szCs w:val="18"/>
        </w:rPr>
        <w:t>56</w:t>
      </w:r>
      <w:r>
        <w:rPr>
          <w:rFonts w:eastAsia="楷体"/>
          <w:sz w:val="18"/>
          <w:szCs w:val="18"/>
        </w:rPr>
        <w:t xml:space="preserve"> (30), 8721-8725.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Liu, L.</w:t>
      </w:r>
      <w:r>
        <w:rPr>
          <w:rFonts w:eastAsia="楷体"/>
          <w:sz w:val="18"/>
          <w:szCs w:val="18"/>
        </w:rPr>
        <w:t xml:space="preserve">; Liu, J. W.; Huang, Z. M.; Wu, H.; Li, N.; Tang, L. J.; Jiang, J. H., Proton-Fueled, Reversible DNA Hybridization Chain Assembly for pH Sensing and Imaging. </w:t>
      </w:r>
      <w:r>
        <w:rPr>
          <w:rFonts w:eastAsia="楷体"/>
          <w:i/>
          <w:sz w:val="18"/>
          <w:szCs w:val="18"/>
        </w:rPr>
        <w:t xml:space="preserve">Anal Chem </w:t>
      </w:r>
      <w:r>
        <w:rPr>
          <w:rFonts w:eastAsia="楷体"/>
          <w:sz w:val="18"/>
          <w:szCs w:val="18"/>
        </w:rPr>
        <w:t xml:space="preserve">2017, </w:t>
      </w:r>
      <w:r>
        <w:rPr>
          <w:rFonts w:eastAsia="楷体"/>
          <w:i/>
          <w:sz w:val="18"/>
          <w:szCs w:val="18"/>
        </w:rPr>
        <w:t>89</w:t>
      </w:r>
      <w:r>
        <w:rPr>
          <w:rFonts w:eastAsia="楷体"/>
          <w:sz w:val="18"/>
          <w:szCs w:val="18"/>
        </w:rPr>
        <w:t xml:space="preserve"> (13), 6944-6947.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Chen, J. J.</w:t>
      </w:r>
      <w:r>
        <w:rPr>
          <w:rFonts w:eastAsia="楷体"/>
          <w:sz w:val="18"/>
          <w:szCs w:val="18"/>
        </w:rPr>
        <w:t>;</w:t>
      </w:r>
      <w:r>
        <w:rPr>
          <w:rFonts w:eastAsia="楷体"/>
          <w:sz w:val="18"/>
          <w:szCs w:val="18"/>
          <w:u w:val="single"/>
        </w:rPr>
        <w:t xml:space="preserve"> </w:t>
      </w:r>
      <w:r>
        <w:rPr>
          <w:rFonts w:eastAsia="楷体"/>
          <w:sz w:val="18"/>
          <w:szCs w:val="18"/>
        </w:rPr>
        <w:t xml:space="preserve">Tang, L. J.; Chu, X.; Jiang, J., Enzyme-free, signal-amplified nucleic acid circuits for biosensing and bioimaging analysis. </w:t>
      </w:r>
      <w:r>
        <w:rPr>
          <w:rFonts w:eastAsia="楷体"/>
          <w:i/>
          <w:sz w:val="18"/>
          <w:szCs w:val="18"/>
        </w:rPr>
        <w:t xml:space="preserve">Analyst </w:t>
      </w:r>
      <w:r>
        <w:rPr>
          <w:rFonts w:eastAsia="楷体"/>
          <w:sz w:val="18"/>
          <w:szCs w:val="18"/>
        </w:rPr>
        <w:t xml:space="preserve">2017, </w:t>
      </w:r>
      <w:r>
        <w:rPr>
          <w:rFonts w:eastAsia="楷体"/>
          <w:i/>
          <w:sz w:val="18"/>
          <w:szCs w:val="18"/>
        </w:rPr>
        <w:t>142</w:t>
      </w:r>
      <w:r>
        <w:rPr>
          <w:rFonts w:eastAsia="楷体"/>
          <w:sz w:val="18"/>
          <w:szCs w:val="18"/>
        </w:rPr>
        <w:t xml:space="preserve"> (17), 3048-3061.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Liu, F.; Liu, H. J.; </w:t>
      </w:r>
      <w:r>
        <w:rPr>
          <w:rFonts w:eastAsia="楷体"/>
          <w:sz w:val="18"/>
          <w:szCs w:val="18"/>
          <w:u w:val="single"/>
        </w:rPr>
        <w:t>Liu, X. J.</w:t>
      </w:r>
      <w:r>
        <w:rPr>
          <w:rFonts w:eastAsia="楷体"/>
          <w:sz w:val="18"/>
          <w:szCs w:val="18"/>
        </w:rPr>
        <w:t xml:space="preserve">; Chen, W.; Wang, F.; Yu, R. Q.; Jiang, J. H., Mitochondrion-Targeting, Environment-Sensitive Red Fluorescent Probe for Highly Sensitive Detection and Imaging of Vicinal Dithiol-Containing Proteins. </w:t>
      </w:r>
      <w:r>
        <w:rPr>
          <w:rFonts w:eastAsia="楷体"/>
          <w:i/>
          <w:sz w:val="18"/>
          <w:szCs w:val="18"/>
        </w:rPr>
        <w:t xml:space="preserve">Anal Chem </w:t>
      </w:r>
      <w:r>
        <w:rPr>
          <w:rFonts w:eastAsia="楷体"/>
          <w:sz w:val="18"/>
          <w:szCs w:val="18"/>
        </w:rPr>
        <w:t xml:space="preserve">2017, </w:t>
      </w:r>
      <w:r>
        <w:rPr>
          <w:rFonts w:eastAsia="楷体"/>
          <w:i/>
          <w:sz w:val="18"/>
          <w:szCs w:val="18"/>
        </w:rPr>
        <w:t>89</w:t>
      </w:r>
      <w:r>
        <w:rPr>
          <w:rFonts w:eastAsia="楷体"/>
          <w:sz w:val="18"/>
          <w:szCs w:val="18"/>
        </w:rPr>
        <w:t xml:space="preserve"> (21), 11203-11207.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Huang, B.; Chen, W.; Kuang, Y. Q.; Liu, W.; </w:t>
      </w:r>
      <w:r>
        <w:rPr>
          <w:rFonts w:eastAsia="楷体"/>
          <w:sz w:val="18"/>
          <w:szCs w:val="18"/>
          <w:u w:val="single"/>
        </w:rPr>
        <w:t>Liu, X. J.</w:t>
      </w:r>
      <w:r>
        <w:rPr>
          <w:rFonts w:eastAsia="楷体"/>
          <w:sz w:val="18"/>
          <w:szCs w:val="18"/>
        </w:rPr>
        <w:t xml:space="preserve">; Tang, L. J.; Jiang, J. H., A novel off-on fluorescent probe for sensitive imaging of mitochondria-specific nitroreductase activity in living tumor cells. </w:t>
      </w:r>
      <w:r>
        <w:rPr>
          <w:rFonts w:eastAsia="楷体"/>
          <w:i/>
          <w:sz w:val="18"/>
          <w:szCs w:val="18"/>
        </w:rPr>
        <w:t xml:space="preserve">Org Biomol Chem </w:t>
      </w:r>
      <w:r>
        <w:rPr>
          <w:rFonts w:eastAsia="楷体"/>
          <w:sz w:val="18"/>
          <w:szCs w:val="18"/>
        </w:rPr>
        <w:t xml:space="preserve">2017, </w:t>
      </w:r>
      <w:r>
        <w:rPr>
          <w:rFonts w:eastAsia="楷体"/>
          <w:i/>
          <w:sz w:val="18"/>
          <w:szCs w:val="18"/>
        </w:rPr>
        <w:t>15</w:t>
      </w:r>
      <w:r>
        <w:rPr>
          <w:rFonts w:eastAsia="楷体"/>
          <w:sz w:val="18"/>
          <w:szCs w:val="18"/>
        </w:rPr>
        <w:t xml:space="preserve"> (20), 4383-4389.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kern w:val="0"/>
          <w:sz w:val="24"/>
          <w:szCs w:val="24"/>
        </w:rPr>
      </w:pPr>
      <w:r>
        <w:rPr>
          <w:rFonts w:eastAsia="楷体"/>
          <w:sz w:val="18"/>
          <w:szCs w:val="18"/>
        </w:rPr>
        <w:t>Chen, W.; Liu, W.;</w:t>
      </w:r>
      <w:r>
        <w:rPr>
          <w:rFonts w:eastAsia="楷体"/>
          <w:sz w:val="18"/>
          <w:szCs w:val="18"/>
          <w:u w:val="single"/>
        </w:rPr>
        <w:t xml:space="preserve"> Liu, X. J.</w:t>
      </w:r>
      <w:r>
        <w:rPr>
          <w:rFonts w:eastAsia="楷体"/>
          <w:sz w:val="18"/>
          <w:szCs w:val="18"/>
        </w:rPr>
        <w:t xml:space="preserve">; Kuang, Y. Q.; Yu, R. Q.; Jiang, J. H., A novel fluorescent probe for sensitive detection and imaging of hydrazine in living cells. </w:t>
      </w:r>
      <w:r>
        <w:rPr>
          <w:rFonts w:eastAsia="楷体"/>
          <w:i/>
          <w:sz w:val="18"/>
          <w:szCs w:val="18"/>
        </w:rPr>
        <w:t xml:space="preserve">Talanta </w:t>
      </w:r>
      <w:r>
        <w:rPr>
          <w:rFonts w:eastAsia="楷体"/>
          <w:sz w:val="18"/>
          <w:szCs w:val="18"/>
        </w:rPr>
        <w:t xml:space="preserve">2017, </w:t>
      </w:r>
      <w:r>
        <w:rPr>
          <w:rFonts w:eastAsia="楷体"/>
          <w:i/>
          <w:sz w:val="18"/>
          <w:szCs w:val="18"/>
        </w:rPr>
        <w:t>162</w:t>
      </w:r>
      <w:r>
        <w:rPr>
          <w:rFonts w:eastAsia="楷体"/>
          <w:sz w:val="18"/>
          <w:szCs w:val="18"/>
        </w:rPr>
        <w:t>, 225-231.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kern w:val="0"/>
          <w:sz w:val="18"/>
          <w:szCs w:val="18"/>
        </w:rPr>
      </w:pPr>
      <w:r>
        <w:rPr>
          <w:kern w:val="0"/>
          <w:sz w:val="18"/>
          <w:szCs w:val="18"/>
        </w:rPr>
        <w:t xml:space="preserve">Mingxu You*, </w:t>
      </w:r>
      <w:r>
        <w:rPr>
          <w:bCs/>
          <w:kern w:val="0"/>
          <w:sz w:val="18"/>
          <w:szCs w:val="18"/>
          <w:u w:val="single"/>
        </w:rPr>
        <w:t>Yifan Lyu</w:t>
      </w:r>
      <w:r>
        <w:rPr>
          <w:kern w:val="0"/>
          <w:sz w:val="18"/>
          <w:szCs w:val="18"/>
        </w:rPr>
        <w:t>, Da Han, Liping Qiu, Qiaoling Liu, Tao Chen, Cuichen Sam Wu, Lu Peng, Liqin Zhang, Gang Bao and Weihong Tan*, DNA probes for monitoring dynamic and transient molecular encounters on live cell membranes, Nature Nanotechnology, 12, 5, 453-459, 2017.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kern w:val="0"/>
          <w:sz w:val="18"/>
          <w:szCs w:val="18"/>
        </w:rPr>
      </w:pPr>
      <w:r>
        <w:rPr>
          <w:kern w:val="0"/>
          <w:sz w:val="18"/>
          <w:szCs w:val="18"/>
        </w:rPr>
        <w:t xml:space="preserve">Yunjie Li, Xiaoxiao Hu, </w:t>
      </w:r>
      <w:r>
        <w:rPr>
          <w:bCs/>
          <w:kern w:val="0"/>
          <w:sz w:val="18"/>
          <w:szCs w:val="18"/>
          <w:u w:val="single"/>
        </w:rPr>
        <w:t>Ding Ding</w:t>
      </w:r>
      <w:r>
        <w:rPr>
          <w:kern w:val="0"/>
          <w:sz w:val="18"/>
          <w:szCs w:val="18"/>
        </w:rPr>
        <w:t xml:space="preserve">, Yuxiu Zou, Yiting Xu, Xuewei Wang, Yin Zhang, Long Chen, Zhuo Chen* and Weihong Tan, In situ targeted MRI detection of helicobacter pylori with stable magnetic graphitic nanocapsules, Nature Communications, 8, 15653, 2017. 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kern w:val="0"/>
          <w:sz w:val="18"/>
          <w:szCs w:val="18"/>
        </w:rPr>
      </w:pPr>
      <w:r>
        <w:rPr>
          <w:kern w:val="0"/>
          <w:sz w:val="18"/>
          <w:szCs w:val="18"/>
        </w:rPr>
        <w:t xml:space="preserve">Hailan Kuai, Zilong Zhao, </w:t>
      </w:r>
      <w:r>
        <w:rPr>
          <w:bCs/>
          <w:kern w:val="0"/>
          <w:sz w:val="18"/>
          <w:szCs w:val="18"/>
          <w:u w:val="single"/>
        </w:rPr>
        <w:t>Liuting Mo</w:t>
      </w:r>
      <w:r>
        <w:rPr>
          <w:bCs/>
          <w:kern w:val="0"/>
          <w:sz w:val="18"/>
          <w:szCs w:val="18"/>
        </w:rPr>
        <w:t xml:space="preserve">, </w:t>
      </w:r>
      <w:r>
        <w:rPr>
          <w:bCs/>
          <w:kern w:val="0"/>
          <w:sz w:val="18"/>
          <w:szCs w:val="18"/>
          <w:u w:val="single"/>
        </w:rPr>
        <w:t>Hui Liu</w:t>
      </w:r>
      <w:r>
        <w:rPr>
          <w:kern w:val="0"/>
          <w:sz w:val="18"/>
          <w:szCs w:val="18"/>
        </w:rPr>
        <w:t>, Xiaoxiao Hu, Ting Fu, Xiaobing Zhang, Weihong Tan*, Circular bivalent aptamers enable in vivo stability and recognition, Journal of the American Chemical Society, 139, 9128-9131, 2017.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kern w:val="0"/>
          <w:sz w:val="18"/>
          <w:szCs w:val="18"/>
        </w:rPr>
      </w:pPr>
      <w:r>
        <w:rPr>
          <w:bCs/>
          <w:kern w:val="0"/>
          <w:sz w:val="18"/>
          <w:szCs w:val="18"/>
          <w:u w:val="single"/>
        </w:rPr>
        <w:t>Ruizi Peng</w:t>
      </w:r>
      <w:r>
        <w:rPr>
          <w:kern w:val="0"/>
          <w:sz w:val="18"/>
          <w:szCs w:val="18"/>
        </w:rPr>
        <w:t xml:space="preserve">, Huijing Wang, </w:t>
      </w:r>
      <w:r>
        <w:rPr>
          <w:bCs/>
          <w:kern w:val="0"/>
          <w:sz w:val="18"/>
          <w:szCs w:val="18"/>
          <w:u w:val="single"/>
        </w:rPr>
        <w:t>Yifan Lyu</w:t>
      </w:r>
      <w:r>
        <w:rPr>
          <w:kern w:val="0"/>
          <w:sz w:val="18"/>
          <w:szCs w:val="18"/>
        </w:rPr>
        <w:t xml:space="preserve">, Liujun Xu, </w:t>
      </w:r>
      <w:r>
        <w:rPr>
          <w:bCs/>
          <w:kern w:val="0"/>
          <w:sz w:val="18"/>
          <w:szCs w:val="18"/>
          <w:u w:val="single"/>
        </w:rPr>
        <w:t>Hui Liu</w:t>
      </w:r>
      <w:r>
        <w:rPr>
          <w:kern w:val="0"/>
          <w:sz w:val="18"/>
          <w:szCs w:val="18"/>
        </w:rPr>
        <w:t xml:space="preserve">, Hailan Kuai, Qiaoling Liu*, Weihong Tan*, </w:t>
      </w:r>
      <w:r>
        <w:rPr>
          <w:kern w:val="0"/>
          <w:sz w:val="18"/>
          <w:szCs w:val="18"/>
        </w:rPr>
        <w:lastRenderedPageBreak/>
        <w:t>Facile assembly/disassembly of DNA nanostructures anchored on cell-mimicking giant vesicles, Journal of the American Chemical Society, 139, 12410-12413, 2017.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kern w:val="0"/>
          <w:sz w:val="18"/>
          <w:szCs w:val="18"/>
        </w:rPr>
      </w:pPr>
      <w:r>
        <w:rPr>
          <w:bCs/>
          <w:kern w:val="0"/>
          <w:sz w:val="18"/>
          <w:szCs w:val="18"/>
          <w:u w:val="single"/>
        </w:rPr>
        <w:t>Sitao Xie</w:t>
      </w:r>
      <w:r>
        <w:rPr>
          <w:kern w:val="0"/>
          <w:sz w:val="18"/>
          <w:szCs w:val="18"/>
        </w:rPr>
        <w:t xml:space="preserve">, Liping Qiu*, Liang Cui, Honglin Liu, </w:t>
      </w:r>
      <w:r>
        <w:rPr>
          <w:bCs/>
          <w:kern w:val="0"/>
          <w:sz w:val="18"/>
          <w:szCs w:val="18"/>
          <w:u w:val="single"/>
        </w:rPr>
        <w:t>Hao Liang</w:t>
      </w:r>
      <w:r>
        <w:rPr>
          <w:bCs/>
          <w:kern w:val="0"/>
          <w:sz w:val="18"/>
          <w:szCs w:val="18"/>
        </w:rPr>
        <w:t xml:space="preserve">, </w:t>
      </w:r>
      <w:r>
        <w:rPr>
          <w:bCs/>
          <w:kern w:val="0"/>
          <w:sz w:val="18"/>
          <w:szCs w:val="18"/>
          <w:u w:val="single"/>
        </w:rPr>
        <w:t>Ding Ding</w:t>
      </w:r>
      <w:r>
        <w:rPr>
          <w:bCs/>
          <w:kern w:val="0"/>
          <w:sz w:val="18"/>
          <w:szCs w:val="18"/>
        </w:rPr>
        <w:t xml:space="preserve">, </w:t>
      </w:r>
      <w:r>
        <w:rPr>
          <w:bCs/>
          <w:kern w:val="0"/>
          <w:sz w:val="18"/>
          <w:szCs w:val="18"/>
          <w:u w:val="single"/>
        </w:rPr>
        <w:t>Lei He</w:t>
      </w:r>
      <w:r>
        <w:rPr>
          <w:kern w:val="0"/>
          <w:sz w:val="18"/>
          <w:szCs w:val="18"/>
        </w:rPr>
        <w:t>, Huixia Liu, Zhou Chen, Xiaobing Zhang, and Weihong Tan*, Reversible and quantitative photoregulation of target proteins, Cell Chem, 3 (6), 1021-1035, 2017.</w:t>
      </w:r>
    </w:p>
    <w:p w:rsidR="003446D1" w:rsidRDefault="003446D1" w:rsidP="003446D1">
      <w:pPr>
        <w:numPr>
          <w:ilvl w:val="0"/>
          <w:numId w:val="18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bCs/>
          <w:kern w:val="0"/>
          <w:sz w:val="18"/>
          <w:szCs w:val="18"/>
          <w:u w:val="single"/>
        </w:rPr>
        <w:t>Lei He</w:t>
      </w:r>
      <w:r>
        <w:rPr>
          <w:b/>
          <w:kern w:val="0"/>
          <w:sz w:val="18"/>
          <w:szCs w:val="18"/>
        </w:rPr>
        <w:t>,</w:t>
      </w:r>
      <w:r>
        <w:rPr>
          <w:kern w:val="0"/>
          <w:sz w:val="18"/>
          <w:szCs w:val="18"/>
        </w:rPr>
        <w:t xml:space="preserve"> </w:t>
      </w:r>
      <w:r>
        <w:rPr>
          <w:bCs/>
          <w:kern w:val="0"/>
          <w:sz w:val="18"/>
          <w:szCs w:val="18"/>
          <w:u w:val="single"/>
        </w:rPr>
        <w:t>Danqing Lu</w:t>
      </w:r>
      <w:r>
        <w:rPr>
          <w:b/>
          <w:kern w:val="0"/>
          <w:sz w:val="18"/>
          <w:szCs w:val="18"/>
        </w:rPr>
        <w:t>,</w:t>
      </w:r>
      <w:r>
        <w:rPr>
          <w:kern w:val="0"/>
          <w:sz w:val="18"/>
          <w:szCs w:val="18"/>
        </w:rPr>
        <w:t xml:space="preserve"> Hao Liang, Sitao Xie, Can Luo, Miaomiao Hu, Liujun Xu, Xiaobing Zhang* and Weihong Tan*, Fluorescence resonance energy transfer-based DNA tetrahedron nanotweezer for highly reliable detection of tumor-related mRNA in living cells, ACS Nano, 11, 4060-4066, 2017.</w:t>
      </w:r>
    </w:p>
    <w:p w:rsidR="003446D1" w:rsidRDefault="003446D1" w:rsidP="003446D1">
      <w:pPr>
        <w:pStyle w:val="af9"/>
        <w:spacing w:beforeLines="50" w:afterLines="50" w:line="240" w:lineRule="atLeast"/>
        <w:ind w:leftChars="-100" w:left="-320" w:firstLineChars="63" w:firstLine="152"/>
        <w:rPr>
          <w:rFonts w:ascii="Times New Roman" w:eastAsia="楷体" w:hAnsi="Times New Roman"/>
          <w:b/>
          <w:color w:val="000000"/>
          <w:sz w:val="24"/>
          <w:szCs w:val="24"/>
        </w:rPr>
      </w:pPr>
      <w:r>
        <w:rPr>
          <w:rFonts w:ascii="Times New Roman" w:eastAsia="楷体" w:hAnsi="Times New Roman"/>
          <w:b/>
          <w:color w:val="000000"/>
          <w:sz w:val="24"/>
          <w:szCs w:val="24"/>
        </w:rPr>
        <w:t>2016</w:t>
      </w:r>
      <w:r>
        <w:rPr>
          <w:rFonts w:ascii="Times New Roman" w:eastAsia="楷体" w:hAnsi="Times New Roman"/>
          <w:b/>
          <w:color w:val="000000"/>
          <w:sz w:val="24"/>
          <w:szCs w:val="24"/>
        </w:rPr>
        <w:t>年发表论文</w:t>
      </w:r>
      <w:r>
        <w:rPr>
          <w:rFonts w:ascii="Times New Roman" w:eastAsia="楷体" w:hAnsi="Times New Roman"/>
          <w:b/>
          <w:color w:val="000000"/>
          <w:sz w:val="24"/>
          <w:szCs w:val="24"/>
        </w:rPr>
        <w:t>(</w:t>
      </w:r>
      <w:r>
        <w:rPr>
          <w:rFonts w:ascii="Times New Roman" w:eastAsia="楷体" w:hAnsi="Times New Roman" w:hint="eastAsia"/>
          <w:b/>
          <w:color w:val="000000"/>
          <w:sz w:val="24"/>
          <w:szCs w:val="24"/>
        </w:rPr>
        <w:t>31</w:t>
      </w:r>
      <w:r>
        <w:rPr>
          <w:rFonts w:ascii="Times New Roman" w:eastAsia="楷体" w:hAnsi="Times New Roman"/>
          <w:b/>
          <w:color w:val="000000"/>
          <w:sz w:val="24"/>
          <w:szCs w:val="24"/>
        </w:rPr>
        <w:t>篇</w:t>
      </w:r>
      <w:r>
        <w:rPr>
          <w:rFonts w:ascii="Times New Roman" w:eastAsia="楷体" w:hAnsi="Times New Roman"/>
          <w:b/>
          <w:color w:val="000000"/>
          <w:sz w:val="24"/>
          <w:szCs w:val="24"/>
        </w:rPr>
        <w:t>)</w:t>
      </w:r>
    </w:p>
    <w:p w:rsidR="003446D1" w:rsidRDefault="003446D1" w:rsidP="003446D1">
      <w:pPr>
        <w:pStyle w:val="af9"/>
        <w:spacing w:line="240" w:lineRule="atLeast"/>
        <w:ind w:left="180" w:hangingChars="100" w:hanging="180"/>
        <w:rPr>
          <w:rFonts w:ascii="Times New Roman" w:eastAsia="楷体" w:hAnsi="Times New Roman"/>
          <w:bCs/>
          <w:color w:val="000000"/>
          <w:sz w:val="18"/>
          <w:szCs w:val="18"/>
        </w:rPr>
      </w:pPr>
      <w:proofErr w:type="gramStart"/>
      <w:r>
        <w:rPr>
          <w:rFonts w:ascii="Times New Roman" w:eastAsia="楷体" w:hAnsi="Times New Roman"/>
          <w:bCs/>
          <w:color w:val="000000"/>
          <w:sz w:val="18"/>
          <w:szCs w:val="18"/>
        </w:rPr>
        <w:t>1.Van</w:t>
      </w:r>
      <w:proofErr w:type="gramEnd"/>
      <w:r>
        <w:rPr>
          <w:rFonts w:ascii="Times New Roman" w:eastAsia="楷体" w:hAnsi="Times New Roman"/>
          <w:bCs/>
          <w:color w:val="000000"/>
          <w:sz w:val="18"/>
          <w:szCs w:val="18"/>
        </w:rPr>
        <w:t xml:space="preserve">-Son Nguyen, </w:t>
      </w:r>
      <w:r>
        <w:rPr>
          <w:rFonts w:ascii="Times New Roman" w:eastAsia="楷体" w:hAnsi="Times New Roman"/>
          <w:bCs/>
          <w:color w:val="000000"/>
          <w:sz w:val="18"/>
          <w:szCs w:val="18"/>
          <w:u w:val="single"/>
        </w:rPr>
        <w:t>Ling Shi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 xml:space="preserve">, </w:t>
      </w:r>
      <w:r>
        <w:rPr>
          <w:rFonts w:ascii="Times New Roman" w:eastAsia="楷体" w:hAnsi="Times New Roman"/>
          <w:bCs/>
          <w:color w:val="000000"/>
          <w:sz w:val="18"/>
          <w:szCs w:val="18"/>
          <w:u w:val="single"/>
        </w:rPr>
        <w:t>Sheng-Chun Wang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 xml:space="preserve">, Qiu-An Wang*. </w:t>
      </w:r>
      <w:proofErr w:type="gramStart"/>
      <w:r>
        <w:rPr>
          <w:rFonts w:ascii="Times New Roman" w:eastAsia="楷体" w:hAnsi="Times New Roman"/>
          <w:bCs/>
          <w:color w:val="000000"/>
          <w:sz w:val="18"/>
          <w:szCs w:val="18"/>
        </w:rPr>
        <w:t>Synthesis o1f Icaritin and β-anhydroicaritin Mannich Base Derivatives and Their Cytotoxic Activities on Three Human Cancer Cell Lines.</w:t>
      </w:r>
      <w:proofErr w:type="gramEnd"/>
      <w:r>
        <w:rPr>
          <w:rFonts w:ascii="Times New Roman" w:eastAsia="楷体" w:hAnsi="Times New Roman"/>
          <w:bCs/>
          <w:color w:val="000000"/>
          <w:sz w:val="18"/>
          <w:szCs w:val="18"/>
        </w:rPr>
        <w:t xml:space="preserve"> Anti-Cancer Agents in Medicinal Chemistry, 2016, 16: 1-6.</w:t>
      </w:r>
    </w:p>
    <w:p w:rsidR="003446D1" w:rsidRDefault="003446D1" w:rsidP="003446D1">
      <w:pPr>
        <w:pStyle w:val="af9"/>
        <w:widowControl/>
        <w:numPr>
          <w:ilvl w:val="0"/>
          <w:numId w:val="19"/>
        </w:numPr>
        <w:tabs>
          <w:tab w:val="clear" w:pos="312"/>
        </w:tabs>
        <w:spacing w:line="240" w:lineRule="atLeast"/>
        <w:ind w:left="180" w:hangingChars="100" w:hanging="180"/>
        <w:rPr>
          <w:rFonts w:ascii="Times New Roman" w:eastAsia="楷体" w:hAnsi="Times New Roman"/>
          <w:bCs/>
          <w:color w:val="000000"/>
          <w:sz w:val="18"/>
          <w:szCs w:val="18"/>
        </w:rPr>
      </w:pPr>
      <w:r>
        <w:rPr>
          <w:rFonts w:ascii="Times New Roman" w:eastAsia="楷体" w:hAnsi="Times New Roman"/>
          <w:bCs/>
          <w:color w:val="000000"/>
          <w:sz w:val="18"/>
          <w:szCs w:val="18"/>
          <w:u w:val="single"/>
        </w:rPr>
        <w:t>CHEN Mingxia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 xml:space="preserve">, SHI Ling, TANG Jiaqing, WANG Qiuan*. Synthesis of Aminoalkyl-substituted Polymethoxychalcone Derivatives and Their Antiproliferative Activities </w:t>
      </w:r>
      <w:proofErr w:type="gramStart"/>
      <w:r>
        <w:rPr>
          <w:rFonts w:ascii="Times New Roman" w:eastAsia="楷体" w:hAnsi="Times New Roman"/>
          <w:bCs/>
          <w:color w:val="000000"/>
          <w:sz w:val="18"/>
          <w:szCs w:val="18"/>
        </w:rPr>
        <w:t>Against</w:t>
      </w:r>
      <w:proofErr w:type="gramEnd"/>
      <w:r>
        <w:rPr>
          <w:rFonts w:ascii="Times New Roman" w:eastAsia="楷体" w:hAnsi="Times New Roman"/>
          <w:bCs/>
          <w:color w:val="000000"/>
          <w:sz w:val="18"/>
          <w:szCs w:val="18"/>
        </w:rPr>
        <w:t xml:space="preserve"> Three Human Cancer Cell Lines. Chem. Res. Chin. Univ, 2016, 32(5): 754―759.</w:t>
      </w:r>
    </w:p>
    <w:p w:rsidR="003446D1" w:rsidRDefault="003446D1" w:rsidP="003446D1">
      <w:pPr>
        <w:pStyle w:val="af9"/>
        <w:widowControl/>
        <w:numPr>
          <w:ilvl w:val="0"/>
          <w:numId w:val="19"/>
        </w:numPr>
        <w:tabs>
          <w:tab w:val="clear" w:pos="312"/>
        </w:tabs>
        <w:spacing w:line="240" w:lineRule="atLeast"/>
        <w:ind w:left="180" w:hangingChars="100" w:hanging="180"/>
        <w:rPr>
          <w:rFonts w:ascii="Times New Roman" w:eastAsia="楷体" w:hAnsi="Times New Roman"/>
          <w:bCs/>
          <w:color w:val="000000"/>
          <w:sz w:val="18"/>
          <w:szCs w:val="18"/>
        </w:rPr>
      </w:pPr>
      <w:r>
        <w:rPr>
          <w:rFonts w:ascii="Times New Roman" w:eastAsia="楷体" w:hAnsi="Times New Roman"/>
          <w:bCs/>
          <w:color w:val="000000"/>
          <w:sz w:val="18"/>
          <w:szCs w:val="18"/>
        </w:rPr>
        <w:t>Hai-hui ZHOU, Yan-ling LI, Jia-qi HUANG, Chen-xu FANG, Dan SHAN, Ya-fei KUANG*. Ag</w:t>
      </w:r>
      <w:r>
        <w:rPr>
          <w:rFonts w:ascii="Times New Roman" w:eastAsia="MS Mincho" w:hAnsi="Times New Roman"/>
          <w:bCs/>
          <w:color w:val="000000"/>
          <w:sz w:val="18"/>
          <w:szCs w:val="18"/>
        </w:rPr>
        <w:t>−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>Ni alloy nanoparticles for electrocatalytic reduction of benzyl chloride. Trans. Nonferrous Met. Soc, 2015: 4001</w:t>
      </w:r>
      <w:r>
        <w:rPr>
          <w:rFonts w:ascii="Times New Roman" w:eastAsia="MS Mincho" w:hAnsi="Times New Roman"/>
          <w:bCs/>
          <w:color w:val="000000"/>
          <w:sz w:val="18"/>
          <w:szCs w:val="18"/>
        </w:rPr>
        <w:t>−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>4007.</w:t>
      </w:r>
    </w:p>
    <w:p w:rsidR="003446D1" w:rsidRDefault="003446D1" w:rsidP="003446D1">
      <w:pPr>
        <w:pStyle w:val="af9"/>
        <w:widowControl/>
        <w:numPr>
          <w:ilvl w:val="0"/>
          <w:numId w:val="19"/>
        </w:numPr>
        <w:tabs>
          <w:tab w:val="clear" w:pos="312"/>
        </w:tabs>
        <w:spacing w:line="240" w:lineRule="atLeast"/>
        <w:ind w:left="180" w:hangingChars="100" w:hanging="180"/>
        <w:rPr>
          <w:rFonts w:ascii="Times New Roman" w:eastAsia="楷体" w:hAnsi="Times New Roman"/>
          <w:bCs/>
          <w:color w:val="000000"/>
          <w:sz w:val="18"/>
          <w:szCs w:val="18"/>
        </w:rPr>
      </w:pPr>
      <w:r>
        <w:rPr>
          <w:rFonts w:ascii="Times New Roman" w:eastAsia="楷体" w:hAnsi="Times New Roman"/>
          <w:bCs/>
          <w:color w:val="000000"/>
          <w:sz w:val="18"/>
          <w:szCs w:val="18"/>
          <w:u w:val="single"/>
        </w:rPr>
        <w:t>刘重阳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 xml:space="preserve">, 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>阮文山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 xml:space="preserve">, 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>王盛淳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 xml:space="preserve">, 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>汪秋安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 xml:space="preserve">*. 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>天然黄铜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 xml:space="preserve">Mannich 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>碱衍生物的合成及生物活性研究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 xml:space="preserve">. 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>林产化学与工业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>, 2016, 36(1): 35-41.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Dong-Hui </w:t>
      </w:r>
      <w:proofErr w:type="gramStart"/>
      <w:r>
        <w:rPr>
          <w:rFonts w:eastAsia="楷体"/>
          <w:sz w:val="18"/>
          <w:szCs w:val="18"/>
        </w:rPr>
        <w:t>Lan</w:t>
      </w:r>
      <w:proofErr w:type="gramEnd"/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Hong-Tao Wang</w:t>
      </w:r>
      <w:r>
        <w:rPr>
          <w:rFonts w:eastAsia="楷体"/>
          <w:sz w:val="18"/>
          <w:szCs w:val="18"/>
        </w:rPr>
        <w:t>, Lang Chen*, Chak-Tong Au,                              Shuang-Feng Yin*. Phosphorous-modified bulk graphitic carbon nitride:   Facile preparation and application as an acid-base bifunctional and efficient catalyst for CO2 cycloaddition with epoxides. Carbon, 2016: 81-89.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Jie He, Lang Chen, </w:t>
      </w:r>
      <w:r>
        <w:rPr>
          <w:rFonts w:eastAsia="楷体"/>
          <w:sz w:val="18"/>
          <w:szCs w:val="18"/>
          <w:u w:val="single"/>
        </w:rPr>
        <w:t>Fu Wang</w:t>
      </w:r>
      <w:r>
        <w:rPr>
          <w:rFonts w:eastAsia="楷体"/>
          <w:sz w:val="18"/>
          <w:szCs w:val="18"/>
        </w:rPr>
        <w:t xml:space="preserve">, Ying Liu, Peng Chen, Chak-Tong Au, Shuang-Feng Yin*. CdS Nanowires Decorated with Ultrathin MoS2 Nanosheets as an Efficient Photocatalyst for Hydrogen Evolution. </w:t>
      </w:r>
      <w:proofErr w:type="gramStart"/>
      <w:r>
        <w:rPr>
          <w:rFonts w:eastAsia="楷体"/>
          <w:sz w:val="18"/>
          <w:szCs w:val="18"/>
        </w:rPr>
        <w:t>ChemSusChem ,</w:t>
      </w:r>
      <w:proofErr w:type="gramEnd"/>
      <w:r>
        <w:rPr>
          <w:rFonts w:eastAsia="楷体"/>
          <w:sz w:val="18"/>
          <w:szCs w:val="18"/>
        </w:rPr>
        <w:t xml:space="preserve"> 2016, 9: 624–630.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>Dong</w:t>
      </w:r>
      <w:r>
        <w:rPr>
          <w:rFonts w:ascii="宋体" w:hAnsi="宋体" w:cs="宋体" w:hint="eastAsia"/>
          <w:sz w:val="18"/>
          <w:szCs w:val="18"/>
        </w:rPr>
        <w:t>‐</w:t>
      </w:r>
      <w:r>
        <w:rPr>
          <w:rFonts w:eastAsia="楷体"/>
          <w:sz w:val="18"/>
          <w:szCs w:val="18"/>
        </w:rPr>
        <w:t>Hui Lan,</w:t>
      </w:r>
      <w:r>
        <w:rPr>
          <w:rFonts w:eastAsia="楷体"/>
          <w:sz w:val="18"/>
          <w:szCs w:val="18"/>
        </w:rPr>
        <w:tab/>
        <w:t>Na</w:t>
      </w:r>
      <w:r>
        <w:rPr>
          <w:rFonts w:eastAsia="楷体"/>
          <w:sz w:val="18"/>
          <w:szCs w:val="18"/>
        </w:rPr>
        <w:tab/>
        <w:t>Fan,</w:t>
      </w:r>
      <w:r>
        <w:rPr>
          <w:rFonts w:eastAsia="楷体"/>
          <w:sz w:val="18"/>
          <w:szCs w:val="18"/>
        </w:rPr>
        <w:tab/>
      </w:r>
      <w:r>
        <w:rPr>
          <w:rFonts w:eastAsia="楷体"/>
          <w:sz w:val="18"/>
          <w:szCs w:val="18"/>
          <w:u w:val="single"/>
        </w:rPr>
        <w:t>Ying Wang</w:t>
      </w:r>
      <w:r>
        <w:rPr>
          <w:rFonts w:eastAsia="楷体"/>
          <w:sz w:val="18"/>
          <w:szCs w:val="18"/>
        </w:rPr>
        <w:t>,</w:t>
      </w:r>
      <w:r>
        <w:rPr>
          <w:rFonts w:eastAsia="楷体"/>
          <w:sz w:val="18"/>
          <w:szCs w:val="18"/>
        </w:rPr>
        <w:tab/>
      </w:r>
      <w:r>
        <w:rPr>
          <w:rFonts w:eastAsia="楷体"/>
          <w:sz w:val="18"/>
          <w:szCs w:val="18"/>
          <w:u w:val="single"/>
        </w:rPr>
        <w:t>Xian Gao</w:t>
      </w:r>
      <w:r>
        <w:rPr>
          <w:rFonts w:eastAsia="楷体"/>
          <w:sz w:val="18"/>
          <w:szCs w:val="18"/>
        </w:rPr>
        <w:t>,</w:t>
      </w:r>
      <w:r>
        <w:rPr>
          <w:rFonts w:eastAsia="楷体"/>
          <w:sz w:val="18"/>
          <w:szCs w:val="18"/>
        </w:rPr>
        <w:tab/>
      </w:r>
      <w:r>
        <w:rPr>
          <w:rFonts w:eastAsia="楷体"/>
          <w:sz w:val="18"/>
          <w:szCs w:val="18"/>
          <w:u w:val="single"/>
        </w:rPr>
        <w:t>Ping</w:t>
      </w:r>
      <w:r>
        <w:rPr>
          <w:rFonts w:eastAsia="楷体"/>
          <w:sz w:val="18"/>
          <w:szCs w:val="18"/>
          <w:u w:val="single"/>
        </w:rPr>
        <w:tab/>
        <w:t>Zhang</w:t>
      </w:r>
      <w:r>
        <w:rPr>
          <w:rFonts w:eastAsia="楷体"/>
          <w:sz w:val="18"/>
          <w:szCs w:val="18"/>
        </w:rPr>
        <w:t>,</w:t>
      </w:r>
      <w:r>
        <w:rPr>
          <w:rFonts w:eastAsia="楷体"/>
          <w:sz w:val="18"/>
          <w:szCs w:val="18"/>
        </w:rPr>
        <w:tab/>
        <w:t>Lang Chen, Chak</w:t>
      </w:r>
      <w:r>
        <w:rPr>
          <w:rFonts w:ascii="宋体" w:hAnsi="宋体" w:cs="宋体" w:hint="eastAsia"/>
          <w:sz w:val="18"/>
          <w:szCs w:val="18"/>
        </w:rPr>
        <w:t>‐</w:t>
      </w:r>
      <w:r>
        <w:rPr>
          <w:rFonts w:eastAsia="楷体"/>
          <w:sz w:val="18"/>
          <w:szCs w:val="18"/>
        </w:rPr>
        <w:t>Tong</w:t>
      </w:r>
      <w:r>
        <w:rPr>
          <w:rFonts w:eastAsia="楷体"/>
          <w:sz w:val="18"/>
          <w:szCs w:val="18"/>
        </w:rPr>
        <w:tab/>
        <w:t>Au,</w:t>
      </w:r>
      <w:r>
        <w:rPr>
          <w:rFonts w:eastAsia="楷体"/>
          <w:sz w:val="18"/>
          <w:szCs w:val="18"/>
        </w:rPr>
        <w:tab/>
        <w:t>Shuang</w:t>
      </w:r>
      <w:r>
        <w:rPr>
          <w:rFonts w:ascii="宋体" w:hAnsi="宋体" w:cs="宋体" w:hint="eastAsia"/>
          <w:sz w:val="18"/>
          <w:szCs w:val="18"/>
        </w:rPr>
        <w:t>‐</w:t>
      </w:r>
      <w:r>
        <w:rPr>
          <w:rFonts w:eastAsia="楷体"/>
          <w:sz w:val="18"/>
          <w:szCs w:val="18"/>
        </w:rPr>
        <w:t>Feng</w:t>
      </w:r>
      <w:r>
        <w:rPr>
          <w:rFonts w:eastAsia="楷体"/>
          <w:sz w:val="18"/>
          <w:szCs w:val="18"/>
        </w:rPr>
        <w:tab/>
        <w:t>Yin*. Recent advances in metal</w:t>
      </w:r>
      <w:r>
        <w:rPr>
          <w:rFonts w:ascii="宋体" w:hAnsi="宋体" w:cs="宋体" w:hint="eastAsia"/>
          <w:sz w:val="18"/>
          <w:szCs w:val="18"/>
        </w:rPr>
        <w:t>‐</w:t>
      </w:r>
      <w:r>
        <w:rPr>
          <w:rFonts w:eastAsia="楷体"/>
          <w:sz w:val="18"/>
          <w:szCs w:val="18"/>
        </w:rPr>
        <w:t>free catalysts for the synthesis of cyclic carbonates from CO2 and epoxides. Chinese Journal of Catalysis, 2016:</w:t>
      </w:r>
      <w:r>
        <w:rPr>
          <w:rFonts w:eastAsia="楷体"/>
          <w:sz w:val="18"/>
          <w:szCs w:val="18"/>
        </w:rPr>
        <w:tab/>
        <w:t>826–845.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Jie He, Lang Chen, </w:t>
      </w:r>
      <w:r>
        <w:rPr>
          <w:rFonts w:eastAsia="楷体"/>
          <w:sz w:val="18"/>
          <w:szCs w:val="18"/>
          <w:u w:val="single"/>
        </w:rPr>
        <w:t>Zi-Qi Yi</w:t>
      </w:r>
      <w:r>
        <w:rPr>
          <w:rFonts w:eastAsia="楷体"/>
          <w:sz w:val="18"/>
          <w:szCs w:val="18"/>
        </w:rPr>
        <w:t>, Chak-Tong Au, Shuang-Feng Yin*. CdS Nanorods Coupled with WS2 Nanosheets for Enhanced Photocatalytic Hydrogen Evolution Activity. Ind. Eng. Chem. Res, 2016, 55: 8327</w:t>
      </w:r>
      <w:r>
        <w:rPr>
          <w:rFonts w:eastAsia="MS Mincho"/>
          <w:sz w:val="18"/>
          <w:szCs w:val="18"/>
        </w:rPr>
        <w:t>−</w:t>
      </w:r>
      <w:r>
        <w:rPr>
          <w:rFonts w:eastAsia="楷体"/>
          <w:sz w:val="18"/>
          <w:szCs w:val="18"/>
        </w:rPr>
        <w:t>8333.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Yanle Li, Nianchun Gong, </w:t>
      </w:r>
      <w:r>
        <w:rPr>
          <w:rFonts w:eastAsia="楷体"/>
          <w:sz w:val="18"/>
          <w:szCs w:val="18"/>
          <w:u w:val="single"/>
        </w:rPr>
        <w:t>Xi Jiang</w:t>
      </w:r>
      <w:r>
        <w:rPr>
          <w:rFonts w:eastAsia="楷体"/>
          <w:sz w:val="18"/>
          <w:szCs w:val="18"/>
        </w:rPr>
        <w:t>, Xiaofang Zheng, Yaya Wang and Shuangyan Huan*.</w:t>
      </w:r>
      <w:proofErr w:type="gramStart"/>
      <w:r>
        <w:rPr>
          <w:rFonts w:eastAsia="楷体"/>
          <w:sz w:val="18"/>
          <w:szCs w:val="18"/>
        </w:rPr>
        <w:t>Poly(</w:t>
      </w:r>
      <w:proofErr w:type="gramEnd"/>
      <w:r>
        <w:rPr>
          <w:rFonts w:eastAsia="楷体"/>
          <w:sz w:val="18"/>
          <w:szCs w:val="18"/>
        </w:rPr>
        <w:t>cytosine)-templated Silver Nanoclusters as Fluorescent Biosensor for Highly Sensitive Detection of Uric Acid.J. Chin. Chem. Soc. 2016, 63: 660-667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sz w:val="18"/>
          <w:szCs w:val="18"/>
        </w:rPr>
        <w:t xml:space="preserve">Gong, </w:t>
      </w:r>
      <w:proofErr w:type="gramStart"/>
      <w:r>
        <w:rPr>
          <w:rFonts w:eastAsia="楷体"/>
          <w:sz w:val="18"/>
          <w:szCs w:val="18"/>
        </w:rPr>
        <w:t>NC ;</w:t>
      </w:r>
      <w:proofErr w:type="gramEnd"/>
      <w:r>
        <w:rPr>
          <w:rFonts w:eastAsia="楷体"/>
          <w:sz w:val="18"/>
          <w:szCs w:val="18"/>
        </w:rPr>
        <w:t xml:space="preserve"> Li, YL ; </w:t>
      </w:r>
      <w:r>
        <w:rPr>
          <w:rFonts w:eastAsia="楷体"/>
          <w:sz w:val="18"/>
          <w:szCs w:val="18"/>
          <w:u w:val="single"/>
        </w:rPr>
        <w:t>Jiang, X</w:t>
      </w:r>
      <w:r>
        <w:rPr>
          <w:rFonts w:eastAsia="楷体"/>
          <w:sz w:val="18"/>
          <w:szCs w:val="18"/>
        </w:rPr>
        <w:t xml:space="preserve"> ; Zheng, XF; Wang, YY; Huan, SY*. Fluorescence Resonance Energy Transfer-based Biosensor Composed of Nitrogen-doped Carbon Dots and Gold Nanoparticles for the Highly Sensitive Detection of Organophosphorus Pesticides. Analytical  Sciences,2016, 32( 9) : 951-956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color w:val="1A1A1A"/>
          <w:sz w:val="18"/>
          <w:szCs w:val="18"/>
        </w:rPr>
        <w:t xml:space="preserve">Min Xiao, </w:t>
      </w:r>
      <w:r>
        <w:rPr>
          <w:rFonts w:eastAsia="楷体"/>
          <w:color w:val="1A1A1A"/>
          <w:sz w:val="18"/>
          <w:szCs w:val="18"/>
          <w:u w:val="single"/>
        </w:rPr>
        <w:t>Helei Liu</w:t>
      </w:r>
      <w:r>
        <w:rPr>
          <w:rFonts w:eastAsia="楷体"/>
          <w:color w:val="1A1A1A"/>
          <w:sz w:val="18"/>
          <w:szCs w:val="18"/>
        </w:rPr>
        <w:t>, Raphael Idem, Paitoon Tontiwachwuthikul, Zhiwu Liang*.</w:t>
      </w:r>
      <w:bookmarkStart w:id="34" w:name="OLE_LINK71"/>
      <w:bookmarkStart w:id="35" w:name="OLE_LINK72"/>
      <w:r>
        <w:rPr>
          <w:rFonts w:eastAsia="楷体"/>
          <w:color w:val="1A1A1A"/>
          <w:sz w:val="18"/>
          <w:szCs w:val="18"/>
        </w:rPr>
        <w:t xml:space="preserve"> A study of structure–activity relationships of commercial tertiary amines for post-combustion CO</w:t>
      </w:r>
      <w:r>
        <w:rPr>
          <w:rFonts w:eastAsia="楷体"/>
          <w:color w:val="1A1A1A"/>
          <w:sz w:val="18"/>
          <w:szCs w:val="18"/>
          <w:vertAlign w:val="subscript"/>
        </w:rPr>
        <w:t>2</w:t>
      </w:r>
      <w:r>
        <w:rPr>
          <w:rFonts w:eastAsia="楷体"/>
          <w:color w:val="1A1A1A"/>
          <w:sz w:val="18"/>
          <w:szCs w:val="18"/>
        </w:rPr>
        <w:t xml:space="preserve"> capture.</w:t>
      </w:r>
      <w:bookmarkEnd w:id="34"/>
      <w:bookmarkEnd w:id="35"/>
      <w:r>
        <w:rPr>
          <w:rFonts w:eastAsia="楷体"/>
          <w:color w:val="1A1A1A"/>
          <w:sz w:val="18"/>
          <w:szCs w:val="18"/>
        </w:rPr>
        <w:t xml:space="preserve"> </w:t>
      </w:r>
      <w:bookmarkStart w:id="36" w:name="OLE_LINK10"/>
      <w:r>
        <w:rPr>
          <w:rFonts w:eastAsia="楷体"/>
          <w:color w:val="1A1A1A"/>
          <w:sz w:val="18"/>
          <w:szCs w:val="18"/>
        </w:rPr>
        <w:t>Applied Energy</w:t>
      </w:r>
      <w:bookmarkEnd w:id="36"/>
      <w:r>
        <w:rPr>
          <w:rFonts w:eastAsia="楷体"/>
          <w:color w:val="1A1A1A"/>
          <w:sz w:val="18"/>
          <w:szCs w:val="18"/>
        </w:rPr>
        <w:t xml:space="preserve">, 2016: 0306-2619. 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iCs/>
          <w:color w:val="000000"/>
          <w:sz w:val="18"/>
          <w:szCs w:val="18"/>
        </w:rPr>
        <w:t xml:space="preserve">Xiao Luo, Na Chen, </w:t>
      </w:r>
      <w:r>
        <w:rPr>
          <w:rFonts w:eastAsia="楷体"/>
          <w:iCs/>
          <w:color w:val="000000"/>
          <w:sz w:val="18"/>
          <w:szCs w:val="18"/>
          <w:u w:val="single"/>
        </w:rPr>
        <w:t>Sen Liu</w:t>
      </w:r>
      <w:r>
        <w:rPr>
          <w:rFonts w:eastAsia="楷体"/>
          <w:iCs/>
          <w:color w:val="000000"/>
          <w:sz w:val="18"/>
          <w:szCs w:val="18"/>
        </w:rPr>
        <w:t>, Wichitpan Rongwong, Raphael O. Idem</w:t>
      </w:r>
      <w:proofErr w:type="gramStart"/>
      <w:r>
        <w:rPr>
          <w:rFonts w:eastAsia="楷体"/>
          <w:iCs/>
          <w:color w:val="000000"/>
          <w:sz w:val="18"/>
          <w:szCs w:val="18"/>
        </w:rPr>
        <w:t>,Paitoon</w:t>
      </w:r>
      <w:proofErr w:type="gramEnd"/>
      <w:r>
        <w:rPr>
          <w:rFonts w:eastAsia="楷体"/>
          <w:iCs/>
          <w:color w:val="000000"/>
          <w:sz w:val="18"/>
          <w:szCs w:val="18"/>
        </w:rPr>
        <w:t xml:space="preserve"> Tontiwachwuthikul, Zhiwu Liang*. Experiments and modeling of vapor-liquid equilibrium data inDEEA-CO2-H</w:t>
      </w:r>
      <w:r>
        <w:rPr>
          <w:rFonts w:eastAsia="楷体"/>
          <w:iCs/>
          <w:color w:val="000000"/>
          <w:sz w:val="18"/>
          <w:szCs w:val="18"/>
          <w:vertAlign w:val="subscript"/>
        </w:rPr>
        <w:t>2</w:t>
      </w:r>
      <w:r>
        <w:rPr>
          <w:rFonts w:eastAsia="楷体"/>
          <w:iCs/>
          <w:color w:val="000000"/>
          <w:sz w:val="18"/>
          <w:szCs w:val="18"/>
        </w:rPr>
        <w:t>O system. International Journal of Greenhouse Gas Control, 2016, 53: 160–168.</w:t>
      </w:r>
      <w:r>
        <w:rPr>
          <w:rFonts w:eastAsia="楷体"/>
          <w:sz w:val="18"/>
          <w:szCs w:val="18"/>
        </w:rPr>
        <w:t xml:space="preserve"> 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Hongxia </w:t>
      </w:r>
      <w:proofErr w:type="gramStart"/>
      <w:r>
        <w:rPr>
          <w:rFonts w:eastAsia="楷体"/>
          <w:color w:val="000000"/>
          <w:sz w:val="18"/>
          <w:szCs w:val="18"/>
        </w:rPr>
        <w:t>Gao</w:t>
      </w:r>
      <w:proofErr w:type="gramEnd"/>
      <w:r>
        <w:rPr>
          <w:rFonts w:eastAsia="楷体"/>
          <w:color w:val="000000"/>
          <w:sz w:val="18"/>
          <w:szCs w:val="18"/>
        </w:rPr>
        <w:t xml:space="preserve">, Bin Xu, </w:t>
      </w:r>
      <w:r>
        <w:rPr>
          <w:rFonts w:eastAsia="楷体"/>
          <w:color w:val="000000"/>
          <w:sz w:val="18"/>
          <w:szCs w:val="18"/>
          <w:u w:val="single"/>
        </w:rPr>
        <w:t>Helei Liu</w:t>
      </w:r>
      <w:r>
        <w:rPr>
          <w:rFonts w:eastAsia="楷体"/>
          <w:color w:val="000000"/>
          <w:sz w:val="18"/>
          <w:szCs w:val="18"/>
        </w:rPr>
        <w:t>, and Zhiwu Lian</w:t>
      </w:r>
      <w:r>
        <w:rPr>
          <w:rFonts w:eastAsia="楷体"/>
          <w:sz w:val="18"/>
          <w:szCs w:val="18"/>
        </w:rPr>
        <w:t xml:space="preserve">g. </w:t>
      </w:r>
      <w:r>
        <w:rPr>
          <w:rFonts w:eastAsia="楷体"/>
          <w:color w:val="211D1E"/>
          <w:sz w:val="18"/>
          <w:szCs w:val="18"/>
        </w:rPr>
        <w:t>Effect of Amine Activators on Aqueous N</w:t>
      </w:r>
      <w:proofErr w:type="gramStart"/>
      <w:r>
        <w:rPr>
          <w:rFonts w:eastAsia="楷体"/>
          <w:color w:val="211D1E"/>
          <w:sz w:val="18"/>
          <w:szCs w:val="18"/>
        </w:rPr>
        <w:t>,N</w:t>
      </w:r>
      <w:proofErr w:type="gramEnd"/>
      <w:r>
        <w:rPr>
          <w:rFonts w:eastAsia="楷体"/>
          <w:color w:val="211D1E"/>
          <w:sz w:val="18"/>
          <w:szCs w:val="18"/>
        </w:rPr>
        <w:t>-Diethylethanolamine Solution for Post combustion CO</w:t>
      </w:r>
      <w:r>
        <w:rPr>
          <w:rFonts w:eastAsia="楷体"/>
          <w:color w:val="211D1E"/>
          <w:sz w:val="18"/>
          <w:szCs w:val="18"/>
          <w:vertAlign w:val="subscript"/>
        </w:rPr>
        <w:t>2</w:t>
      </w:r>
      <w:r>
        <w:rPr>
          <w:rFonts w:eastAsia="楷体"/>
          <w:color w:val="211D1E"/>
          <w:sz w:val="18"/>
          <w:szCs w:val="18"/>
        </w:rPr>
        <w:t xml:space="preserve"> Capture. Energy &amp; Fuels, 2016 30: 7481</w:t>
      </w:r>
      <w:r>
        <w:rPr>
          <w:rFonts w:eastAsia="MS Mincho"/>
          <w:color w:val="211D1E"/>
          <w:sz w:val="18"/>
          <w:szCs w:val="18"/>
        </w:rPr>
        <w:t>−</w:t>
      </w:r>
      <w:r>
        <w:rPr>
          <w:rFonts w:eastAsia="楷体"/>
          <w:color w:val="211D1E"/>
          <w:sz w:val="18"/>
          <w:szCs w:val="18"/>
        </w:rPr>
        <w:t>7488.</w:t>
      </w:r>
      <w:r>
        <w:rPr>
          <w:rFonts w:eastAsia="楷体"/>
          <w:sz w:val="18"/>
          <w:szCs w:val="18"/>
        </w:rPr>
        <w:t xml:space="preserve"> 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sz w:val="18"/>
          <w:szCs w:val="18"/>
        </w:rPr>
        <w:lastRenderedPageBreak/>
        <w:t xml:space="preserve">Bin Xu, Hongxia </w:t>
      </w:r>
      <w:proofErr w:type="gramStart"/>
      <w:r>
        <w:rPr>
          <w:rFonts w:eastAsia="楷体"/>
          <w:sz w:val="18"/>
          <w:szCs w:val="18"/>
        </w:rPr>
        <w:t>Gao</w:t>
      </w:r>
      <w:proofErr w:type="gramEnd"/>
      <w:r>
        <w:rPr>
          <w:rFonts w:eastAsia="楷体"/>
          <w:sz w:val="18"/>
          <w:szCs w:val="18"/>
        </w:rPr>
        <w:t xml:space="preserve">, Xiao Luo, </w:t>
      </w:r>
      <w:r>
        <w:rPr>
          <w:rFonts w:eastAsia="楷体"/>
          <w:sz w:val="18"/>
          <w:szCs w:val="18"/>
          <w:u w:val="single"/>
        </w:rPr>
        <w:t>Huiying Liao</w:t>
      </w:r>
      <w:r>
        <w:rPr>
          <w:rFonts w:eastAsia="楷体"/>
          <w:sz w:val="18"/>
          <w:szCs w:val="18"/>
        </w:rPr>
        <w:t>, Zhiwu Liang*.</w:t>
      </w:r>
      <w:r>
        <w:rPr>
          <w:rFonts w:eastAsia="楷体"/>
          <w:color w:val="0080AC"/>
          <w:sz w:val="18"/>
          <w:szCs w:val="18"/>
        </w:rPr>
        <w:t xml:space="preserve"> </w:t>
      </w:r>
      <w:r>
        <w:rPr>
          <w:rFonts w:eastAsia="楷体"/>
          <w:sz w:val="18"/>
          <w:szCs w:val="18"/>
        </w:rPr>
        <w:t>Mass transfer performance of CO</w:t>
      </w:r>
      <w:r>
        <w:rPr>
          <w:rFonts w:eastAsia="楷体"/>
          <w:sz w:val="18"/>
          <w:szCs w:val="18"/>
          <w:vertAlign w:val="subscript"/>
        </w:rPr>
        <w:t xml:space="preserve">2 </w:t>
      </w:r>
      <w:r>
        <w:rPr>
          <w:rFonts w:eastAsia="楷体"/>
          <w:sz w:val="18"/>
          <w:szCs w:val="18"/>
        </w:rPr>
        <w:t>absorption into aqueous DEEA in packed columns. International Journal of Greenhouse Gas Control. 2016, 05(004): 1750-5836.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bCs/>
          <w:color w:val="000000"/>
          <w:sz w:val="18"/>
          <w:szCs w:val="18"/>
          <w:u w:val="single"/>
        </w:rPr>
        <w:t>Helei Liu</w:t>
      </w:r>
      <w:r>
        <w:rPr>
          <w:rFonts w:eastAsia="楷体"/>
          <w:bCs/>
          <w:color w:val="000000"/>
          <w:sz w:val="18"/>
          <w:szCs w:val="18"/>
        </w:rPr>
        <w:t>, Guangying Chen, Zhiwu Liang*. Toward rational selection of amine solutions for PCC applications: CO</w:t>
      </w:r>
      <w:r>
        <w:rPr>
          <w:rFonts w:eastAsia="楷体"/>
          <w:bCs/>
          <w:color w:val="000000"/>
          <w:sz w:val="18"/>
          <w:szCs w:val="18"/>
          <w:vertAlign w:val="subscript"/>
        </w:rPr>
        <w:t>2</w:t>
      </w:r>
      <w:r>
        <w:rPr>
          <w:rFonts w:eastAsia="楷体"/>
          <w:bCs/>
          <w:color w:val="000000"/>
          <w:sz w:val="18"/>
          <w:szCs w:val="18"/>
        </w:rPr>
        <w:t xml:space="preserve"> absorption kinetics and absorption heat in tertiary aqueous solutions. International Journal of Greenhouse Gas Control, 2016, 50: 206–217.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color w:val="211D1E"/>
          <w:sz w:val="18"/>
          <w:szCs w:val="18"/>
        </w:rPr>
        <w:t xml:space="preserve">Nan Zhong, </w:t>
      </w:r>
      <w:r>
        <w:rPr>
          <w:rFonts w:eastAsia="楷体"/>
          <w:color w:val="211D1E"/>
          <w:sz w:val="18"/>
          <w:szCs w:val="18"/>
          <w:u w:val="single"/>
        </w:rPr>
        <w:t>Helei Liu,</w:t>
      </w:r>
      <w:r>
        <w:rPr>
          <w:rFonts w:eastAsia="楷体"/>
          <w:color w:val="211D1E"/>
          <w:sz w:val="18"/>
          <w:szCs w:val="18"/>
        </w:rPr>
        <w:t xml:space="preserve"> Xiao Luo*, Mohammed J. AL-Marri, Abdelbaki Benamor, Raphael Idem, Paitoon Tontiwachwuthikul, and Zhiwu Liang*, Reaction Kinetics of Carbon Dioxide (CO</w:t>
      </w:r>
      <w:r>
        <w:rPr>
          <w:rFonts w:eastAsia="楷体"/>
          <w:color w:val="211D1E"/>
          <w:sz w:val="18"/>
          <w:szCs w:val="18"/>
          <w:vertAlign w:val="subscript"/>
        </w:rPr>
        <w:t>2</w:t>
      </w:r>
      <w:r>
        <w:rPr>
          <w:rFonts w:eastAsia="楷体"/>
          <w:color w:val="211D1E"/>
          <w:sz w:val="18"/>
          <w:szCs w:val="18"/>
        </w:rPr>
        <w:t>) with Diethylenetriamine and 1</w:t>
      </w:r>
      <w:r>
        <w:rPr>
          <w:rFonts w:ascii="MS Mincho" w:eastAsia="MS Mincho" w:hAnsi="MS Mincho" w:cs="MS Mincho" w:hint="eastAsia"/>
          <w:color w:val="211D1E"/>
          <w:sz w:val="18"/>
          <w:szCs w:val="18"/>
        </w:rPr>
        <w:t>‑</w:t>
      </w:r>
      <w:r>
        <w:rPr>
          <w:rFonts w:eastAsia="楷体"/>
          <w:color w:val="211D1E"/>
          <w:sz w:val="18"/>
          <w:szCs w:val="18"/>
        </w:rPr>
        <w:t>Amino-2-propanol in Non aqueous Solvents Using Stopped-Flow Technique. Industrial &amp; Engineering Chemistry Research</w:t>
      </w:r>
      <w:proofErr w:type="gramStart"/>
      <w:r>
        <w:rPr>
          <w:rFonts w:eastAsia="楷体"/>
          <w:color w:val="211D1E"/>
          <w:sz w:val="18"/>
          <w:szCs w:val="18"/>
        </w:rPr>
        <w:t>,2016</w:t>
      </w:r>
      <w:proofErr w:type="gramEnd"/>
      <w:r>
        <w:rPr>
          <w:rFonts w:eastAsia="楷体"/>
          <w:color w:val="211D1E"/>
          <w:sz w:val="18"/>
          <w:szCs w:val="18"/>
        </w:rPr>
        <w:t>, 55: 7307</w:t>
      </w:r>
      <w:r>
        <w:rPr>
          <w:rFonts w:eastAsia="MS Mincho"/>
          <w:color w:val="211D1E"/>
          <w:sz w:val="18"/>
          <w:szCs w:val="18"/>
        </w:rPr>
        <w:t>−</w:t>
      </w:r>
      <w:r>
        <w:rPr>
          <w:rFonts w:eastAsia="楷体"/>
          <w:color w:val="211D1E"/>
          <w:sz w:val="18"/>
          <w:szCs w:val="18"/>
        </w:rPr>
        <w:t>7317.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color w:val="211D1E"/>
          <w:sz w:val="18"/>
          <w:szCs w:val="18"/>
        </w:rPr>
        <w:t xml:space="preserve">Xiao Luo, </w:t>
      </w:r>
      <w:r>
        <w:rPr>
          <w:rFonts w:eastAsia="楷体"/>
          <w:color w:val="211D1E"/>
          <w:sz w:val="18"/>
          <w:szCs w:val="18"/>
          <w:u w:val="single"/>
        </w:rPr>
        <w:t>Sen Liu</w:t>
      </w:r>
      <w:r>
        <w:rPr>
          <w:rFonts w:eastAsia="楷体"/>
          <w:color w:val="211D1E"/>
          <w:sz w:val="18"/>
          <w:szCs w:val="18"/>
        </w:rPr>
        <w:t xml:space="preserve">, Zhiwu Liang*, </w:t>
      </w:r>
      <w:r>
        <w:rPr>
          <w:rFonts w:eastAsia="楷体"/>
          <w:color w:val="211D1E"/>
          <w:sz w:val="18"/>
          <w:szCs w:val="18"/>
          <w:u w:val="single"/>
        </w:rPr>
        <w:t>Huiying Liao</w:t>
      </w:r>
      <w:r>
        <w:rPr>
          <w:rFonts w:eastAsia="楷体"/>
          <w:color w:val="211D1E"/>
          <w:sz w:val="18"/>
          <w:szCs w:val="18"/>
        </w:rPr>
        <w:t>. An Improved Fast Screening Method for single and blended amine-based Solvents for Post-Combustion CO</w:t>
      </w:r>
      <w:r>
        <w:rPr>
          <w:rFonts w:eastAsia="楷体"/>
          <w:color w:val="211D1E"/>
          <w:sz w:val="18"/>
          <w:szCs w:val="18"/>
          <w:vertAlign w:val="subscript"/>
        </w:rPr>
        <w:t>2</w:t>
      </w:r>
      <w:r>
        <w:rPr>
          <w:rFonts w:eastAsia="楷体"/>
          <w:color w:val="211D1E"/>
          <w:sz w:val="18"/>
          <w:szCs w:val="18"/>
        </w:rPr>
        <w:t xml:space="preserve"> Capture. Separation and Purification Technology, </w:t>
      </w:r>
      <w:proofErr w:type="gramStart"/>
      <w:r>
        <w:rPr>
          <w:rFonts w:eastAsia="楷体"/>
          <w:color w:val="211D1E"/>
          <w:sz w:val="18"/>
          <w:szCs w:val="18"/>
        </w:rPr>
        <w:t>2016 ,</w:t>
      </w:r>
      <w:proofErr w:type="gramEnd"/>
      <w:r>
        <w:rPr>
          <w:color w:val="211D1E"/>
          <w:sz w:val="18"/>
          <w:szCs w:val="18"/>
        </w:rPr>
        <w:t> </w:t>
      </w:r>
      <w:r>
        <w:rPr>
          <w:rFonts w:eastAsia="楷体"/>
          <w:color w:val="211D1E"/>
          <w:sz w:val="18"/>
          <w:szCs w:val="18"/>
        </w:rPr>
        <w:t>169 :279-288.</w:t>
      </w:r>
      <w:r>
        <w:rPr>
          <w:rFonts w:eastAsia="楷体"/>
          <w:sz w:val="18"/>
          <w:szCs w:val="18"/>
        </w:rPr>
        <w:t xml:space="preserve"> </w:t>
      </w:r>
      <w:r>
        <w:rPr>
          <w:rFonts w:eastAsia="楷体"/>
          <w:color w:val="211D1E"/>
          <w:sz w:val="18"/>
          <w:szCs w:val="18"/>
        </w:rPr>
        <w:t>DOI: 10.1016/j.seppur.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color w:val="211D1E"/>
          <w:sz w:val="18"/>
          <w:szCs w:val="18"/>
        </w:rPr>
        <w:t xml:space="preserve">Rui Zhang, Zhiwu Liang*, </w:t>
      </w:r>
      <w:r>
        <w:rPr>
          <w:rFonts w:eastAsia="楷体"/>
          <w:color w:val="211D1E"/>
          <w:sz w:val="18"/>
          <w:szCs w:val="18"/>
          <w:u w:val="single"/>
        </w:rPr>
        <w:t>Helei Liu</w:t>
      </w:r>
      <w:r>
        <w:rPr>
          <w:rFonts w:eastAsia="楷体"/>
          <w:color w:val="211D1E"/>
          <w:sz w:val="18"/>
          <w:szCs w:val="18"/>
        </w:rPr>
        <w:t>, Wichitpan Rongwong, Xiao Luo, Raphael Idem</w:t>
      </w:r>
      <w:proofErr w:type="gramStart"/>
      <w:r>
        <w:rPr>
          <w:rFonts w:eastAsia="楷体"/>
          <w:color w:val="211D1E"/>
          <w:sz w:val="18"/>
          <w:szCs w:val="18"/>
        </w:rPr>
        <w:t>,and</w:t>
      </w:r>
      <w:proofErr w:type="gramEnd"/>
      <w:r>
        <w:rPr>
          <w:rFonts w:eastAsia="楷体"/>
          <w:color w:val="211D1E"/>
          <w:sz w:val="18"/>
          <w:szCs w:val="18"/>
        </w:rPr>
        <w:t xml:space="preserve"> Qi Yang. Study of Formation of Bicarbonate Ions in CO</w:t>
      </w:r>
      <w:r>
        <w:rPr>
          <w:rFonts w:eastAsia="楷体"/>
          <w:color w:val="211D1E"/>
          <w:sz w:val="18"/>
          <w:szCs w:val="18"/>
          <w:vertAlign w:val="subscript"/>
        </w:rPr>
        <w:t>2</w:t>
      </w:r>
      <w:r>
        <w:rPr>
          <w:rFonts w:ascii="MS Mincho" w:eastAsia="MS Mincho" w:hAnsi="MS Mincho" w:cs="MS Mincho" w:hint="eastAsia"/>
          <w:color w:val="211D1E"/>
          <w:sz w:val="18"/>
          <w:szCs w:val="18"/>
        </w:rPr>
        <w:t>‑</w:t>
      </w:r>
      <w:r>
        <w:rPr>
          <w:rFonts w:eastAsia="楷体"/>
          <w:color w:val="211D1E"/>
          <w:sz w:val="18"/>
          <w:szCs w:val="18"/>
        </w:rPr>
        <w:t>Loaded Aqueous Single 1DMA2P and MDEA Tertiary Amines and Blended MEA</w:t>
      </w:r>
      <w:r>
        <w:rPr>
          <w:rFonts w:eastAsia="MS Mincho"/>
          <w:color w:val="211D1E"/>
          <w:sz w:val="18"/>
          <w:szCs w:val="18"/>
        </w:rPr>
        <w:t>−</w:t>
      </w:r>
      <w:r>
        <w:rPr>
          <w:rFonts w:eastAsia="楷体"/>
          <w:color w:val="211D1E"/>
          <w:sz w:val="18"/>
          <w:szCs w:val="18"/>
        </w:rPr>
        <w:t>1DMA2P and MEA</w:t>
      </w:r>
      <w:r>
        <w:rPr>
          <w:rFonts w:eastAsia="MS Mincho"/>
          <w:color w:val="211D1E"/>
          <w:sz w:val="18"/>
          <w:szCs w:val="18"/>
        </w:rPr>
        <w:t>−</w:t>
      </w:r>
      <w:r>
        <w:rPr>
          <w:rFonts w:eastAsia="楷体"/>
          <w:color w:val="211D1E"/>
          <w:sz w:val="18"/>
          <w:szCs w:val="18"/>
        </w:rPr>
        <w:t>MDEA Amines for Low Heat of Regeneration. Industrial &amp; Engineering Chemistry Research, 2016, 55: 3710</w:t>
      </w:r>
      <w:r>
        <w:rPr>
          <w:rFonts w:eastAsia="MS Mincho"/>
          <w:color w:val="211D1E"/>
          <w:sz w:val="18"/>
          <w:szCs w:val="18"/>
        </w:rPr>
        <w:t>−</w:t>
      </w:r>
      <w:r>
        <w:rPr>
          <w:rFonts w:eastAsia="楷体"/>
          <w:color w:val="211D1E"/>
          <w:sz w:val="18"/>
          <w:szCs w:val="18"/>
        </w:rPr>
        <w:t>3717.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sz w:val="18"/>
          <w:szCs w:val="18"/>
        </w:rPr>
        <w:t xml:space="preserve">Liu, F.; Tang, Y.; Kuang, Y. Q.; Pan, D.; </w:t>
      </w:r>
      <w:r>
        <w:rPr>
          <w:rFonts w:eastAsia="楷体"/>
          <w:sz w:val="18"/>
          <w:szCs w:val="18"/>
          <w:u w:val="single"/>
        </w:rPr>
        <w:t>Liu, X. J.</w:t>
      </w:r>
      <w:r>
        <w:rPr>
          <w:rFonts w:eastAsia="楷体"/>
          <w:sz w:val="18"/>
          <w:szCs w:val="18"/>
        </w:rPr>
        <w:t xml:space="preserve">; Yu, R. Q.; Jiang, J. H., An activatable fluorescent probe with an ultrafast response and large Stokes shift for live cell bioimaging of hypochlorous acid. </w:t>
      </w:r>
      <w:r>
        <w:rPr>
          <w:rFonts w:eastAsia="楷体"/>
          <w:i/>
          <w:sz w:val="18"/>
          <w:szCs w:val="18"/>
        </w:rPr>
        <w:t xml:space="preserve">Rsc Adv </w:t>
      </w:r>
      <w:r>
        <w:rPr>
          <w:rFonts w:eastAsia="楷体"/>
          <w:sz w:val="18"/>
          <w:szCs w:val="18"/>
        </w:rPr>
        <w:t xml:space="preserve">2016, </w:t>
      </w:r>
      <w:r>
        <w:rPr>
          <w:rFonts w:eastAsia="楷体"/>
          <w:i/>
          <w:sz w:val="18"/>
          <w:szCs w:val="18"/>
        </w:rPr>
        <w:t>6</w:t>
      </w:r>
      <w:r>
        <w:rPr>
          <w:rFonts w:eastAsia="楷体"/>
          <w:sz w:val="18"/>
          <w:szCs w:val="18"/>
        </w:rPr>
        <w:t xml:space="preserve"> (109), 107910-107915.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sz w:val="18"/>
          <w:szCs w:val="18"/>
        </w:rPr>
        <w:t xml:space="preserve">Lin, X. C.; Zhang, T.; </w:t>
      </w:r>
      <w:r>
        <w:rPr>
          <w:rFonts w:eastAsia="楷体"/>
          <w:sz w:val="18"/>
          <w:szCs w:val="18"/>
          <w:u w:val="single"/>
        </w:rPr>
        <w:t>Liu, L.</w:t>
      </w:r>
      <w:r>
        <w:rPr>
          <w:rFonts w:eastAsia="楷体"/>
          <w:sz w:val="18"/>
          <w:szCs w:val="18"/>
        </w:rPr>
        <w:t xml:space="preserve">; Tang, H.; Yu, R. Q.; Jiang, J. H., Mass Spectrometry Based Ultrasensitive DNA Methylation Profiling Using Target Fragmentation Assay. </w:t>
      </w:r>
      <w:r>
        <w:rPr>
          <w:rFonts w:eastAsia="楷体"/>
          <w:i/>
          <w:sz w:val="18"/>
          <w:szCs w:val="18"/>
        </w:rPr>
        <w:t xml:space="preserve">Anal Chem </w:t>
      </w:r>
      <w:r>
        <w:rPr>
          <w:rFonts w:eastAsia="楷体"/>
          <w:sz w:val="18"/>
          <w:szCs w:val="18"/>
        </w:rPr>
        <w:t xml:space="preserve">2016, </w:t>
      </w:r>
      <w:r>
        <w:rPr>
          <w:rFonts w:eastAsia="楷体"/>
          <w:i/>
          <w:sz w:val="18"/>
          <w:szCs w:val="18"/>
        </w:rPr>
        <w:t>88</w:t>
      </w:r>
      <w:r>
        <w:rPr>
          <w:rFonts w:eastAsia="楷体"/>
          <w:sz w:val="18"/>
          <w:szCs w:val="18"/>
        </w:rPr>
        <w:t xml:space="preserve"> (2), 1083-1087.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sz w:val="18"/>
          <w:szCs w:val="18"/>
        </w:rPr>
        <w:t xml:space="preserve">Lin, X. C.; Wang, X. N.; </w:t>
      </w:r>
      <w:r>
        <w:rPr>
          <w:rFonts w:eastAsia="楷体"/>
          <w:sz w:val="18"/>
          <w:szCs w:val="18"/>
          <w:u w:val="single"/>
        </w:rPr>
        <w:t>Liu, L.</w:t>
      </w:r>
      <w:r>
        <w:rPr>
          <w:rFonts w:eastAsia="楷体"/>
          <w:sz w:val="18"/>
          <w:szCs w:val="18"/>
        </w:rPr>
        <w:t xml:space="preserve">; Wen, Q.; Yu, R. Q.; Jiang, J. H., Surface Enhanced Laser Desorption Ionization of Phospholipids on Gold Nanoparticles for Mass Spectrometric Immunoassay. </w:t>
      </w:r>
      <w:r>
        <w:rPr>
          <w:rFonts w:eastAsia="楷体"/>
          <w:i/>
          <w:sz w:val="18"/>
          <w:szCs w:val="18"/>
        </w:rPr>
        <w:t xml:space="preserve">Anal Chem </w:t>
      </w:r>
      <w:r>
        <w:rPr>
          <w:rFonts w:eastAsia="楷体"/>
          <w:sz w:val="18"/>
          <w:szCs w:val="18"/>
        </w:rPr>
        <w:t xml:space="preserve">2016, </w:t>
      </w:r>
      <w:r>
        <w:rPr>
          <w:rFonts w:eastAsia="楷体"/>
          <w:i/>
          <w:sz w:val="18"/>
          <w:szCs w:val="18"/>
        </w:rPr>
        <w:t>88</w:t>
      </w:r>
      <w:r>
        <w:rPr>
          <w:rFonts w:eastAsia="楷体"/>
          <w:sz w:val="18"/>
          <w:szCs w:val="18"/>
        </w:rPr>
        <w:t xml:space="preserve"> (20), 9881-9884.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Luo, F. Y.</w:t>
      </w:r>
      <w:r>
        <w:rPr>
          <w:rFonts w:eastAsia="楷体"/>
          <w:sz w:val="18"/>
          <w:szCs w:val="18"/>
        </w:rPr>
        <w:t xml:space="preserve">; Xi, Q.; Jiang, J. H.; Yu, R. Q., Graphene oxide based DNA nanoswitches as a programmable pH-responsive biosensor. </w:t>
      </w:r>
      <w:r>
        <w:rPr>
          <w:rFonts w:eastAsia="楷体"/>
          <w:i/>
          <w:sz w:val="18"/>
          <w:szCs w:val="18"/>
        </w:rPr>
        <w:t xml:space="preserve">Anal Methods-Uk </w:t>
      </w:r>
      <w:r>
        <w:rPr>
          <w:rFonts w:eastAsia="楷体"/>
          <w:sz w:val="18"/>
          <w:szCs w:val="18"/>
        </w:rPr>
        <w:t xml:space="preserve">2016, </w:t>
      </w:r>
      <w:r>
        <w:rPr>
          <w:rFonts w:eastAsia="楷体"/>
          <w:i/>
          <w:sz w:val="18"/>
          <w:szCs w:val="18"/>
        </w:rPr>
        <w:t>8</w:t>
      </w:r>
      <w:r>
        <w:rPr>
          <w:rFonts w:eastAsia="楷体"/>
          <w:sz w:val="18"/>
          <w:szCs w:val="18"/>
        </w:rPr>
        <w:t xml:space="preserve"> (38), 6982-6985.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sz w:val="18"/>
          <w:szCs w:val="18"/>
        </w:rPr>
        <w:t xml:space="preserve">Liu, W.; </w:t>
      </w:r>
      <w:r>
        <w:rPr>
          <w:rFonts w:eastAsia="楷体"/>
          <w:sz w:val="18"/>
          <w:szCs w:val="18"/>
          <w:u w:val="single"/>
        </w:rPr>
        <w:t>Liu, S. J.</w:t>
      </w:r>
      <w:r>
        <w:rPr>
          <w:rFonts w:eastAsia="楷体"/>
          <w:sz w:val="18"/>
          <w:szCs w:val="18"/>
        </w:rPr>
        <w:t xml:space="preserve">; Kuang, Y. Q.; Luo, F. Y.; Jiang, J. H., Developing Activity Localization Fluorescence Peptide Probe Using Thiol-Ene Click Reaction for Spatially Resolved Imaging of Caspase-8 in Live Cells. </w:t>
      </w:r>
      <w:r>
        <w:rPr>
          <w:rFonts w:eastAsia="楷体"/>
          <w:i/>
          <w:sz w:val="18"/>
          <w:szCs w:val="18"/>
        </w:rPr>
        <w:t xml:space="preserve">Anal Chem </w:t>
      </w:r>
      <w:r>
        <w:rPr>
          <w:rFonts w:eastAsia="楷体"/>
          <w:sz w:val="18"/>
          <w:szCs w:val="18"/>
        </w:rPr>
        <w:t xml:space="preserve">2016, </w:t>
      </w:r>
      <w:r>
        <w:rPr>
          <w:rFonts w:eastAsia="楷体"/>
          <w:i/>
          <w:sz w:val="18"/>
          <w:szCs w:val="18"/>
        </w:rPr>
        <w:t>88</w:t>
      </w:r>
      <w:r>
        <w:rPr>
          <w:rFonts w:eastAsia="楷体"/>
          <w:sz w:val="18"/>
          <w:szCs w:val="18"/>
        </w:rPr>
        <w:t xml:space="preserve"> (15), 7867-7872.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sz w:val="18"/>
          <w:szCs w:val="18"/>
        </w:rPr>
        <w:t xml:space="preserve">Yang, Q.; Zou, H. Y.; </w:t>
      </w:r>
      <w:r>
        <w:rPr>
          <w:rFonts w:eastAsia="楷体"/>
          <w:sz w:val="18"/>
          <w:szCs w:val="18"/>
          <w:u w:val="single"/>
        </w:rPr>
        <w:t>Zhang, Y.</w:t>
      </w:r>
      <w:r>
        <w:rPr>
          <w:rFonts w:eastAsia="楷体"/>
          <w:sz w:val="18"/>
          <w:szCs w:val="18"/>
        </w:rPr>
        <w:t xml:space="preserve">; Tang, L. J.; Shen, G. L.; Jiang, J. H.; Yu, R. Q., Multiplex protein pattern unmixing using a non-linear variable-weighted support vector machine as optimized by a particle swarm optimization algorithm. </w:t>
      </w:r>
      <w:r>
        <w:rPr>
          <w:rFonts w:eastAsia="楷体"/>
          <w:i/>
          <w:sz w:val="18"/>
          <w:szCs w:val="18"/>
        </w:rPr>
        <w:t xml:space="preserve">Talanta </w:t>
      </w:r>
      <w:r>
        <w:rPr>
          <w:rFonts w:eastAsia="楷体"/>
          <w:sz w:val="18"/>
          <w:szCs w:val="18"/>
        </w:rPr>
        <w:t xml:space="preserve">2016, </w:t>
      </w:r>
      <w:r>
        <w:rPr>
          <w:rFonts w:eastAsia="楷体"/>
          <w:i/>
          <w:sz w:val="18"/>
          <w:szCs w:val="18"/>
        </w:rPr>
        <w:t>147</w:t>
      </w:r>
      <w:r>
        <w:rPr>
          <w:rFonts w:eastAsia="楷体"/>
          <w:sz w:val="18"/>
          <w:szCs w:val="18"/>
        </w:rPr>
        <w:t>, 609-614.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Zhang, Y.</w:t>
      </w:r>
      <w:r>
        <w:rPr>
          <w:rFonts w:eastAsia="楷体"/>
          <w:sz w:val="18"/>
          <w:szCs w:val="18"/>
        </w:rPr>
        <w:t xml:space="preserve">; Zou, H. Y.; Shi, P.; Yang, Q.; Tang, L. J.; Jiang, J. H.; Wu, H. L.; Yu, R. Q., Determination of benzo[a]pyrene in cigarette mainstream smoke by using mid-infrared spectroscopy associated with a novel chemometric algorithm. </w:t>
      </w:r>
      <w:r>
        <w:rPr>
          <w:rFonts w:eastAsia="楷体"/>
          <w:i/>
          <w:sz w:val="18"/>
          <w:szCs w:val="18"/>
        </w:rPr>
        <w:t xml:space="preserve">Anal Chim Acta </w:t>
      </w:r>
      <w:r>
        <w:rPr>
          <w:rFonts w:eastAsia="楷体"/>
          <w:sz w:val="18"/>
          <w:szCs w:val="18"/>
        </w:rPr>
        <w:t xml:space="preserve">2016, </w:t>
      </w:r>
      <w:r>
        <w:rPr>
          <w:rFonts w:eastAsia="楷体"/>
          <w:i/>
          <w:sz w:val="18"/>
          <w:szCs w:val="18"/>
        </w:rPr>
        <w:t>902</w:t>
      </w:r>
      <w:r>
        <w:rPr>
          <w:rFonts w:eastAsia="楷体"/>
          <w:sz w:val="18"/>
          <w:szCs w:val="18"/>
        </w:rPr>
        <w:t>, 43-49.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sz w:val="18"/>
          <w:szCs w:val="18"/>
        </w:rPr>
        <w:t xml:space="preserve">Tang, Y.; Wu, Z.; Zhang, C. H.; </w:t>
      </w:r>
      <w:r>
        <w:rPr>
          <w:rFonts w:eastAsia="楷体"/>
          <w:sz w:val="18"/>
          <w:szCs w:val="18"/>
          <w:u w:val="single"/>
        </w:rPr>
        <w:t>Zhang, X. L.</w:t>
      </w:r>
      <w:r>
        <w:rPr>
          <w:rFonts w:eastAsia="楷体"/>
          <w:sz w:val="18"/>
          <w:szCs w:val="18"/>
        </w:rPr>
        <w:t xml:space="preserve">; Jiang, J. H., Enzymatic activatable self-assembled peptide nanowire for targeted therapy and fluorescence imaging of tumors. </w:t>
      </w:r>
      <w:r>
        <w:rPr>
          <w:rFonts w:eastAsia="楷体"/>
          <w:i/>
          <w:sz w:val="18"/>
          <w:szCs w:val="18"/>
        </w:rPr>
        <w:t xml:space="preserve">Chem Commun </w:t>
      </w:r>
      <w:r>
        <w:rPr>
          <w:rFonts w:eastAsia="楷体"/>
          <w:sz w:val="18"/>
          <w:szCs w:val="18"/>
        </w:rPr>
        <w:t xml:space="preserve">2016, </w:t>
      </w:r>
      <w:r>
        <w:rPr>
          <w:rFonts w:eastAsia="楷体"/>
          <w:i/>
          <w:sz w:val="18"/>
          <w:szCs w:val="18"/>
        </w:rPr>
        <w:t>52</w:t>
      </w:r>
      <w:r>
        <w:rPr>
          <w:rFonts w:eastAsia="楷体"/>
          <w:sz w:val="18"/>
          <w:szCs w:val="18"/>
        </w:rPr>
        <w:t xml:space="preserve"> (18), 3631-3634.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Yang, X. L.</w:t>
      </w:r>
      <w:r>
        <w:rPr>
          <w:rFonts w:eastAsia="楷体"/>
          <w:sz w:val="18"/>
          <w:szCs w:val="18"/>
        </w:rPr>
        <w:t xml:space="preserve">; Wei, W.; Jiang, J. H.; Shen, G. L.; Yu, R. Q., Conformational switching of G-quadruplexes as a label-free platform for the fluorescence detection of Ag+ and biothiols. </w:t>
      </w:r>
      <w:r>
        <w:rPr>
          <w:rFonts w:eastAsia="楷体"/>
          <w:i/>
          <w:sz w:val="18"/>
          <w:szCs w:val="18"/>
        </w:rPr>
        <w:t xml:space="preserve">Anal Methods-Uk </w:t>
      </w:r>
      <w:r>
        <w:rPr>
          <w:rFonts w:eastAsia="楷体"/>
          <w:sz w:val="18"/>
          <w:szCs w:val="18"/>
        </w:rPr>
        <w:t xml:space="preserve">2016, </w:t>
      </w:r>
      <w:r>
        <w:rPr>
          <w:rFonts w:eastAsia="楷体"/>
          <w:i/>
          <w:sz w:val="18"/>
          <w:szCs w:val="18"/>
        </w:rPr>
        <w:t>8</w:t>
      </w:r>
      <w:r>
        <w:rPr>
          <w:rFonts w:eastAsia="楷体"/>
          <w:sz w:val="18"/>
          <w:szCs w:val="18"/>
        </w:rPr>
        <w:t xml:space="preserve"> (2), 311-315.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Xi, Q.</w:t>
      </w:r>
      <w:r>
        <w:rPr>
          <w:rFonts w:eastAsia="楷体"/>
          <w:sz w:val="18"/>
          <w:szCs w:val="18"/>
        </w:rPr>
        <w:t xml:space="preserve">; Li, J. J.; Du, W. F.; Yu, R. Q.; Jiang, J. H., A highly sensitive strategy for base excision repair enzyme activity detection based on graphene oxide mediated fluorescence quenching and hybridization chain reaction. </w:t>
      </w:r>
      <w:r>
        <w:rPr>
          <w:rFonts w:eastAsia="楷体"/>
          <w:i/>
          <w:sz w:val="18"/>
          <w:szCs w:val="18"/>
        </w:rPr>
        <w:t xml:space="preserve">Analyst </w:t>
      </w:r>
      <w:r>
        <w:rPr>
          <w:rFonts w:eastAsia="楷体"/>
          <w:sz w:val="18"/>
          <w:szCs w:val="18"/>
        </w:rPr>
        <w:t xml:space="preserve">2016, </w:t>
      </w:r>
      <w:r>
        <w:rPr>
          <w:rFonts w:eastAsia="楷体"/>
          <w:i/>
          <w:sz w:val="18"/>
          <w:szCs w:val="18"/>
        </w:rPr>
        <w:t>141</w:t>
      </w:r>
      <w:r>
        <w:rPr>
          <w:rFonts w:eastAsia="楷体"/>
          <w:sz w:val="18"/>
          <w:szCs w:val="18"/>
        </w:rPr>
        <w:t xml:space="preserve"> (1), 96-99.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rFonts w:eastAsia="楷体"/>
          <w:sz w:val="18"/>
          <w:szCs w:val="18"/>
        </w:rPr>
        <w:t xml:space="preserve">Li, J. J.; </w:t>
      </w:r>
      <w:r>
        <w:rPr>
          <w:rFonts w:eastAsia="楷体"/>
          <w:sz w:val="18"/>
          <w:szCs w:val="18"/>
          <w:u w:val="single"/>
        </w:rPr>
        <w:t>Xi, Q.</w:t>
      </w:r>
      <w:r>
        <w:rPr>
          <w:rFonts w:eastAsia="楷体"/>
          <w:sz w:val="18"/>
          <w:szCs w:val="18"/>
        </w:rPr>
        <w:t xml:space="preserve">; Du, W. F.; Yu, R. Q.; Jiang, J. H., Label-free fluorescence detection of microRNA based on </w:t>
      </w:r>
      <w:r>
        <w:rPr>
          <w:rFonts w:eastAsia="楷体"/>
          <w:sz w:val="18"/>
          <w:szCs w:val="18"/>
        </w:rPr>
        <w:lastRenderedPageBreak/>
        <w:t xml:space="preserve">target induced adenosine(2)-coralyne-adenosine(2) formation. </w:t>
      </w:r>
      <w:r>
        <w:rPr>
          <w:rFonts w:eastAsia="楷体"/>
          <w:i/>
          <w:sz w:val="18"/>
          <w:szCs w:val="18"/>
        </w:rPr>
        <w:t xml:space="preserve">Analyst </w:t>
      </w:r>
      <w:r>
        <w:rPr>
          <w:rFonts w:eastAsia="楷体"/>
          <w:sz w:val="18"/>
          <w:szCs w:val="18"/>
        </w:rPr>
        <w:t>2016</w:t>
      </w:r>
      <w:r>
        <w:rPr>
          <w:rFonts w:eastAsia="楷体"/>
          <w:b/>
          <w:sz w:val="18"/>
          <w:szCs w:val="18"/>
        </w:rPr>
        <w:t>,</w:t>
      </w:r>
      <w:r>
        <w:rPr>
          <w:rFonts w:eastAsia="楷体"/>
          <w:sz w:val="18"/>
          <w:szCs w:val="18"/>
        </w:rPr>
        <w:t xml:space="preserve"> </w:t>
      </w:r>
      <w:r>
        <w:rPr>
          <w:rFonts w:eastAsia="楷体"/>
          <w:i/>
          <w:sz w:val="18"/>
          <w:szCs w:val="18"/>
        </w:rPr>
        <w:t>141</w:t>
      </w:r>
      <w:r>
        <w:rPr>
          <w:rFonts w:eastAsia="楷体"/>
          <w:sz w:val="18"/>
          <w:szCs w:val="18"/>
        </w:rPr>
        <w:t xml:space="preserve"> (8), 2384-2387.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kern w:val="0"/>
          <w:sz w:val="18"/>
          <w:szCs w:val="18"/>
        </w:rPr>
        <w:t xml:space="preserve">Ruowen Wang*, </w:t>
      </w:r>
      <w:r>
        <w:rPr>
          <w:bCs/>
          <w:kern w:val="0"/>
          <w:sz w:val="18"/>
          <w:szCs w:val="18"/>
          <w:u w:val="single"/>
        </w:rPr>
        <w:t>Danqing Lu</w:t>
      </w:r>
      <w:r>
        <w:rPr>
          <w:b/>
          <w:kern w:val="0"/>
          <w:sz w:val="18"/>
          <w:szCs w:val="18"/>
        </w:rPr>
        <w:t xml:space="preserve">, </w:t>
      </w:r>
      <w:r>
        <w:rPr>
          <w:bCs/>
          <w:kern w:val="0"/>
          <w:sz w:val="18"/>
          <w:szCs w:val="18"/>
          <w:u w:val="single"/>
        </w:rPr>
        <w:t>Huarong Bai</w:t>
      </w:r>
      <w:r>
        <w:rPr>
          <w:kern w:val="0"/>
          <w:sz w:val="18"/>
          <w:szCs w:val="18"/>
        </w:rPr>
        <w:t xml:space="preserve">, Cheng Jin, Guobei Yan, Mao Ye, Liping Qiu, Rongshan Chang, Cheng Cui, Hao Liang, Weihong Tan*, </w:t>
      </w:r>
      <w:r>
        <w:rPr>
          <w:bCs/>
          <w:kern w:val="0"/>
          <w:sz w:val="18"/>
          <w:szCs w:val="18"/>
        </w:rPr>
        <w:t xml:space="preserve">Using modified aptamers for site specific protein–aptamer conjugations, </w:t>
      </w:r>
      <w:r>
        <w:rPr>
          <w:iCs/>
          <w:kern w:val="0"/>
          <w:sz w:val="18"/>
          <w:szCs w:val="18"/>
        </w:rPr>
        <w:t>Chemical Science,</w:t>
      </w:r>
      <w:r>
        <w:rPr>
          <w:kern w:val="0"/>
          <w:sz w:val="18"/>
          <w:szCs w:val="18"/>
        </w:rPr>
        <w:t xml:space="preserve"> 7, 2157-2161, 2016.</w:t>
      </w:r>
    </w:p>
    <w:p w:rsidR="003446D1" w:rsidRDefault="003446D1" w:rsidP="003446D1">
      <w:pPr>
        <w:numPr>
          <w:ilvl w:val="0"/>
          <w:numId w:val="20"/>
        </w:numPr>
        <w:spacing w:line="240" w:lineRule="atLeast"/>
        <w:ind w:left="90" w:hangingChars="50" w:hanging="90"/>
        <w:rPr>
          <w:rFonts w:eastAsia="楷体"/>
          <w:color w:val="1A1A1A"/>
          <w:sz w:val="18"/>
          <w:szCs w:val="18"/>
        </w:rPr>
      </w:pPr>
      <w:r>
        <w:rPr>
          <w:bCs/>
          <w:kern w:val="0"/>
          <w:sz w:val="18"/>
          <w:szCs w:val="18"/>
          <w:u w:val="single"/>
        </w:rPr>
        <w:t>Yifan Lv</w:t>
      </w:r>
      <w:r>
        <w:rPr>
          <w:kern w:val="0"/>
          <w:sz w:val="18"/>
          <w:szCs w:val="18"/>
        </w:rPr>
        <w:t xml:space="preserve">, </w:t>
      </w:r>
      <w:r>
        <w:rPr>
          <w:bCs/>
          <w:kern w:val="0"/>
          <w:sz w:val="18"/>
          <w:szCs w:val="18"/>
          <w:u w:val="single"/>
        </w:rPr>
        <w:t>Ruizi Peng</w:t>
      </w:r>
      <w:r>
        <w:rPr>
          <w:kern w:val="0"/>
          <w:sz w:val="18"/>
          <w:szCs w:val="18"/>
        </w:rPr>
        <w:t xml:space="preserve">, Yu Zhou, Xiaobing Zhang*, Weihong Tan*, </w:t>
      </w:r>
      <w:r>
        <w:rPr>
          <w:bCs/>
          <w:kern w:val="0"/>
          <w:sz w:val="18"/>
          <w:szCs w:val="18"/>
        </w:rPr>
        <w:t xml:space="preserve">Catalytic self-assembly of a DNA dendritic complex for efficient gene silencing, </w:t>
      </w:r>
      <w:r>
        <w:rPr>
          <w:iCs/>
          <w:kern w:val="0"/>
          <w:sz w:val="18"/>
          <w:szCs w:val="18"/>
        </w:rPr>
        <w:t>Chemical Communications</w:t>
      </w:r>
      <w:r>
        <w:rPr>
          <w:kern w:val="0"/>
          <w:sz w:val="18"/>
          <w:szCs w:val="18"/>
        </w:rPr>
        <w:t>, 52, 1413-1415, 2016.</w:t>
      </w:r>
    </w:p>
    <w:p w:rsidR="003446D1" w:rsidRDefault="003446D1" w:rsidP="003446D1">
      <w:pPr>
        <w:spacing w:beforeLines="50" w:line="240" w:lineRule="atLeast"/>
        <w:rPr>
          <w:rFonts w:eastAsia="楷体"/>
          <w:b/>
          <w:color w:val="000000"/>
          <w:sz w:val="24"/>
          <w:szCs w:val="24"/>
        </w:rPr>
      </w:pPr>
      <w:bookmarkStart w:id="37" w:name="_Toc509763286"/>
      <w:r>
        <w:rPr>
          <w:rFonts w:eastAsia="楷体"/>
          <w:b/>
          <w:color w:val="000000"/>
          <w:sz w:val="24"/>
          <w:szCs w:val="24"/>
        </w:rPr>
        <w:t>2015</w:t>
      </w:r>
      <w:r>
        <w:rPr>
          <w:rFonts w:eastAsia="楷体"/>
          <w:b/>
          <w:color w:val="000000"/>
          <w:sz w:val="24"/>
          <w:szCs w:val="24"/>
        </w:rPr>
        <w:t>年发表论文</w:t>
      </w:r>
      <w:r>
        <w:rPr>
          <w:rFonts w:eastAsia="楷体"/>
          <w:b/>
          <w:color w:val="000000"/>
          <w:sz w:val="24"/>
          <w:szCs w:val="24"/>
        </w:rPr>
        <w:t>(</w:t>
      </w:r>
      <w:r>
        <w:rPr>
          <w:rFonts w:eastAsia="楷体" w:hint="eastAsia"/>
          <w:b/>
          <w:color w:val="000000"/>
          <w:sz w:val="24"/>
          <w:szCs w:val="24"/>
        </w:rPr>
        <w:t>75</w:t>
      </w:r>
      <w:r>
        <w:rPr>
          <w:rFonts w:eastAsia="楷体"/>
          <w:b/>
          <w:color w:val="000000"/>
          <w:sz w:val="24"/>
          <w:szCs w:val="24"/>
        </w:rPr>
        <w:t>篇</w:t>
      </w:r>
      <w:r>
        <w:rPr>
          <w:rFonts w:eastAsia="楷体"/>
          <w:b/>
          <w:color w:val="000000"/>
          <w:sz w:val="24"/>
          <w:szCs w:val="24"/>
        </w:rPr>
        <w:t>)</w:t>
      </w:r>
      <w:bookmarkEnd w:id="37"/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38" w:name="_Toc509763287"/>
      <w:r>
        <w:rPr>
          <w:rFonts w:eastAsia="楷体"/>
          <w:bCs/>
          <w:color w:val="000000"/>
          <w:sz w:val="18"/>
          <w:szCs w:val="18"/>
        </w:rPr>
        <w:t xml:space="preserve">Liang Chen, Zhongxue Chen, Zheng Huang, </w:t>
      </w:r>
      <w:r>
        <w:rPr>
          <w:rFonts w:eastAsia="楷体"/>
          <w:bCs/>
          <w:color w:val="000000"/>
          <w:sz w:val="18"/>
          <w:szCs w:val="18"/>
          <w:u w:val="single"/>
        </w:rPr>
        <w:t>Yingfei Wang</w:t>
      </w:r>
      <w:r>
        <w:rPr>
          <w:rFonts w:eastAsia="楷体"/>
          <w:bCs/>
          <w:color w:val="000000"/>
          <w:sz w:val="18"/>
          <w:szCs w:val="18"/>
        </w:rPr>
        <w:t xml:space="preserve">, Haihui Zhou*, </w:t>
      </w:r>
      <w:r>
        <w:rPr>
          <w:rFonts w:eastAsia="楷体"/>
          <w:bCs/>
          <w:color w:val="000000"/>
          <w:sz w:val="18"/>
          <w:szCs w:val="18"/>
          <w:u w:val="single"/>
        </w:rPr>
        <w:t>Yafei Kuang</w:t>
      </w:r>
      <w:r>
        <w:rPr>
          <w:rFonts w:eastAsia="楷体"/>
          <w:bCs/>
          <w:color w:val="000000"/>
          <w:sz w:val="18"/>
          <w:szCs w:val="18"/>
        </w:rPr>
        <w:t>. A nitrogen-doped unzipped carbon nanotube/sulfur composite as an advanced cathode for lithium–sulfur batteries</w:t>
      </w:r>
      <w:r>
        <w:rPr>
          <w:bCs/>
          <w:color w:val="000000"/>
          <w:sz w:val="18"/>
          <w:szCs w:val="18"/>
        </w:rPr>
        <w:t>†</w:t>
      </w:r>
      <w:r>
        <w:rPr>
          <w:rFonts w:eastAsia="楷体"/>
          <w:bCs/>
          <w:color w:val="000000"/>
          <w:sz w:val="18"/>
          <w:szCs w:val="18"/>
        </w:rPr>
        <w:t>. New J. Chem., 2015, 39: 8901--8907.</w:t>
      </w:r>
      <w:bookmarkEnd w:id="38"/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39" w:name="_Toc509763288"/>
      <w:r>
        <w:rPr>
          <w:rFonts w:eastAsia="楷体"/>
          <w:bCs/>
          <w:color w:val="000000"/>
          <w:sz w:val="18"/>
          <w:szCs w:val="18"/>
        </w:rPr>
        <w:t xml:space="preserve">Liang Chen, Haihui Zhou*, </w:t>
      </w:r>
      <w:r>
        <w:rPr>
          <w:rFonts w:eastAsia="楷体"/>
          <w:bCs/>
          <w:color w:val="000000"/>
          <w:sz w:val="18"/>
          <w:szCs w:val="18"/>
          <w:u w:val="single"/>
        </w:rPr>
        <w:t>Shudan Wei</w:t>
      </w:r>
      <w:r>
        <w:rPr>
          <w:rFonts w:eastAsia="楷体"/>
          <w:bCs/>
          <w:color w:val="000000"/>
          <w:sz w:val="18"/>
          <w:szCs w:val="18"/>
        </w:rPr>
        <w:t>, Zhongxue Chen, Zheng Huang, Zhongyuan Huang, Chenping Zhangab, Yafei Kuang. Facile synthesis of nitrogen-doped unzipped carbon nanotubes and their electrochemical properties</w:t>
      </w:r>
      <w:r>
        <w:rPr>
          <w:bCs/>
          <w:color w:val="000000"/>
          <w:sz w:val="18"/>
          <w:szCs w:val="18"/>
        </w:rPr>
        <w:t>†</w:t>
      </w:r>
      <w:r>
        <w:rPr>
          <w:rFonts w:eastAsia="楷体"/>
          <w:bCs/>
          <w:color w:val="000000"/>
          <w:sz w:val="18"/>
          <w:szCs w:val="18"/>
        </w:rPr>
        <w:t>. RSC Adv, 2015, 5: 8175–8181.</w:t>
      </w:r>
      <w:bookmarkEnd w:id="39"/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40" w:name="_Toc509763289"/>
      <w:r>
        <w:rPr>
          <w:rFonts w:eastAsia="楷体"/>
          <w:bCs/>
          <w:color w:val="000000"/>
          <w:sz w:val="18"/>
          <w:szCs w:val="18"/>
        </w:rPr>
        <w:t xml:space="preserve">Xueying Li, Haihui Zhou*, Wenqin Wu, </w:t>
      </w:r>
      <w:r>
        <w:rPr>
          <w:rFonts w:eastAsia="楷体"/>
          <w:bCs/>
          <w:color w:val="000000"/>
          <w:sz w:val="18"/>
          <w:szCs w:val="18"/>
          <w:u w:val="single"/>
        </w:rPr>
        <w:t>Shudan Wei</w:t>
      </w:r>
      <w:r>
        <w:rPr>
          <w:rFonts w:eastAsia="楷体"/>
          <w:bCs/>
          <w:color w:val="000000"/>
          <w:sz w:val="18"/>
          <w:szCs w:val="18"/>
        </w:rPr>
        <w:t>, Yan Xu, Yafei Kuang. Studies of heavy metal ion adsorption on Chitosan/Sulfydrylfunctionalized graphene oxide composites. Journal of Colloid and Interface Science, 2015: 389–397.</w:t>
      </w:r>
      <w:bookmarkEnd w:id="40"/>
    </w:p>
    <w:p w:rsidR="003446D1" w:rsidRDefault="003446D1" w:rsidP="003446D1">
      <w:pPr>
        <w:widowControl/>
        <w:numPr>
          <w:ilvl w:val="0"/>
          <w:numId w:val="21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41" w:name="_Toc509763290"/>
      <w:r>
        <w:rPr>
          <w:rFonts w:eastAsia="楷体"/>
          <w:bCs/>
          <w:color w:val="000000"/>
          <w:sz w:val="18"/>
          <w:szCs w:val="18"/>
        </w:rPr>
        <w:t xml:space="preserve">Wu Zhang, Wei He, Xiaorui Guo, Yanwen </w:t>
      </w:r>
      <w:proofErr w:type="gramStart"/>
      <w:r>
        <w:rPr>
          <w:rFonts w:eastAsia="楷体"/>
          <w:bCs/>
          <w:color w:val="000000"/>
          <w:sz w:val="18"/>
          <w:szCs w:val="18"/>
        </w:rPr>
        <w:t>Chen ,</w:t>
      </w:r>
      <w:proofErr w:type="gramEnd"/>
      <w:r>
        <w:rPr>
          <w:rFonts w:eastAsia="楷体"/>
          <w:bCs/>
          <w:color w:val="000000"/>
          <w:sz w:val="18"/>
          <w:szCs w:val="18"/>
        </w:rPr>
        <w:t xml:space="preserve"> Limin Wu, Dongcai Guo*. Synthesis and luminescence properties of 1</w:t>
      </w:r>
      <w:proofErr w:type="gramStart"/>
      <w:r>
        <w:rPr>
          <w:rFonts w:eastAsia="楷体"/>
          <w:bCs/>
          <w:color w:val="000000"/>
          <w:sz w:val="18"/>
          <w:szCs w:val="18"/>
        </w:rPr>
        <w:t>,3,4</w:t>
      </w:r>
      <w:proofErr w:type="gramEnd"/>
      <w:r>
        <w:rPr>
          <w:rFonts w:eastAsia="楷体"/>
          <w:bCs/>
          <w:color w:val="000000"/>
          <w:sz w:val="18"/>
          <w:szCs w:val="18"/>
        </w:rPr>
        <w:t>-oxadiazole acetamide derivatives and their rare earth complexes. Journal of Alloys and Compounds, 2015: 383–389.</w:t>
      </w:r>
      <w:bookmarkEnd w:id="41"/>
    </w:p>
    <w:p w:rsidR="003446D1" w:rsidRDefault="003446D1" w:rsidP="003446D1">
      <w:pPr>
        <w:pStyle w:val="af9"/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ascii="Times New Roman" w:eastAsia="楷体" w:hAnsi="Times New Roman"/>
          <w:sz w:val="18"/>
          <w:szCs w:val="18"/>
        </w:rPr>
      </w:pPr>
      <w:r>
        <w:rPr>
          <w:rFonts w:ascii="Times New Roman" w:eastAsia="楷体" w:hAnsi="Times New Roman"/>
          <w:sz w:val="18"/>
          <w:szCs w:val="18"/>
        </w:rPr>
        <w:t>Shan, WF; Wu, LM; Tao, NZ; Chen, YW; Guo, DC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>*</w:t>
      </w:r>
      <w:r>
        <w:rPr>
          <w:rFonts w:ascii="Times New Roman" w:eastAsia="楷体" w:hAnsi="Times New Roman"/>
          <w:sz w:val="18"/>
          <w:szCs w:val="18"/>
        </w:rPr>
        <w:t>. Optimization method for green SrAl2O4:Eu2+</w:t>
      </w:r>
      <w:proofErr w:type="gramStart"/>
      <w:r>
        <w:rPr>
          <w:rFonts w:ascii="Times New Roman" w:eastAsia="楷体" w:hAnsi="Times New Roman"/>
          <w:sz w:val="18"/>
          <w:szCs w:val="18"/>
        </w:rPr>
        <w:t>,Dy3</w:t>
      </w:r>
      <w:proofErr w:type="gramEnd"/>
      <w:r>
        <w:rPr>
          <w:rFonts w:ascii="Times New Roman" w:eastAsia="楷体" w:hAnsi="Times New Roman"/>
          <w:sz w:val="18"/>
          <w:szCs w:val="18"/>
        </w:rPr>
        <w:t>+ phosphors synthesized via co-precipitation route assisted by microwave irradiation using orthogonal experimental design. CERAMICS INTERNATIONAL. 2015, 41(10): 15034-15040.</w:t>
      </w:r>
    </w:p>
    <w:p w:rsidR="003446D1" w:rsidRDefault="003446D1" w:rsidP="003446D1">
      <w:pPr>
        <w:pStyle w:val="af9"/>
        <w:widowControl/>
        <w:numPr>
          <w:ilvl w:val="0"/>
          <w:numId w:val="21"/>
        </w:numPr>
        <w:tabs>
          <w:tab w:val="clear" w:pos="312"/>
        </w:tabs>
        <w:spacing w:line="240" w:lineRule="atLeast"/>
        <w:ind w:left="180" w:hangingChars="100" w:hanging="180"/>
        <w:rPr>
          <w:rFonts w:ascii="Times New Roman" w:eastAsia="楷体" w:hAnsi="Times New Roman"/>
          <w:sz w:val="18"/>
          <w:szCs w:val="18"/>
        </w:rPr>
      </w:pPr>
      <w:r>
        <w:rPr>
          <w:rFonts w:ascii="Times New Roman" w:eastAsia="楷体" w:hAnsi="Times New Roman"/>
          <w:sz w:val="18"/>
          <w:szCs w:val="18"/>
        </w:rPr>
        <w:t>Chen, Q; Yang, JF; Li, YH; Zheng, J; Yang, RH</w:t>
      </w:r>
      <w:r>
        <w:rPr>
          <w:rFonts w:ascii="Times New Roman" w:eastAsia="楷体" w:hAnsi="Times New Roman"/>
          <w:bCs/>
          <w:color w:val="000000"/>
          <w:sz w:val="18"/>
          <w:szCs w:val="18"/>
        </w:rPr>
        <w:t>*</w:t>
      </w:r>
      <w:r>
        <w:rPr>
          <w:rFonts w:ascii="Times New Roman" w:eastAsia="楷体" w:hAnsi="Times New Roman"/>
          <w:sz w:val="18"/>
          <w:szCs w:val="18"/>
        </w:rPr>
        <w:t>. Sensitive and rapid detection of endogenous hydrogen sulfide distributing in different mouse viscera via a two-photon fluorescent probe. ANALYTICA CHIMICA ACTA, 2015, 896: 128-136.</w:t>
      </w:r>
    </w:p>
    <w:p w:rsidR="003446D1" w:rsidRDefault="003446D1" w:rsidP="003446D1">
      <w:pPr>
        <w:pStyle w:val="af9"/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ascii="Times New Roman" w:eastAsia="楷体" w:hAnsi="Times New Roman"/>
          <w:sz w:val="18"/>
          <w:szCs w:val="18"/>
        </w:rPr>
      </w:pPr>
      <w:proofErr w:type="gramStart"/>
      <w:r>
        <w:rPr>
          <w:rFonts w:ascii="Times New Roman" w:eastAsia="楷体" w:hAnsi="Times New Roman"/>
          <w:sz w:val="18"/>
          <w:szCs w:val="18"/>
        </w:rPr>
        <w:t>Gui</w:t>
      </w:r>
      <w:proofErr w:type="gramEnd"/>
      <w:r>
        <w:rPr>
          <w:rFonts w:ascii="Times New Roman" w:eastAsia="楷体" w:hAnsi="Times New Roman"/>
          <w:sz w:val="18"/>
          <w:szCs w:val="18"/>
        </w:rPr>
        <w:t>, QW; Hu, L; Chen, X; Liu, JD; Tan, Z. Synthesis of Oxindoles via Iron-Mediated Hydrometallation-Cyclization of N-Arylacrylamides. ASIAN JOURNAL OF ORGANIC CHEMISTRY, 2015, 4(9):870-874.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Haihua Xiao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Xi Jiang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Dong Li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Limin Wu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Wu Zhang</w:t>
      </w:r>
      <w:r>
        <w:rPr>
          <w:rFonts w:eastAsia="楷体"/>
          <w:sz w:val="18"/>
          <w:szCs w:val="18"/>
        </w:rPr>
        <w:t>, Dongcai Guo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Synthesis and luminescence properties of pyrazolone derivatives and their terbium complexes. John Wiley &amp; Sons, Ltd, 2015, 30: 677–685.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Yang Pan, Fanyan </w:t>
      </w:r>
      <w:proofErr w:type="gramStart"/>
      <w:r>
        <w:rPr>
          <w:rFonts w:eastAsia="楷体"/>
          <w:sz w:val="18"/>
          <w:szCs w:val="18"/>
        </w:rPr>
        <w:t>Zeng ,</w:t>
      </w:r>
      <w:proofErr w:type="gramEnd"/>
      <w:r>
        <w:rPr>
          <w:rFonts w:eastAsia="楷体"/>
          <w:sz w:val="18"/>
          <w:szCs w:val="18"/>
        </w:rPr>
        <w:t xml:space="preserve"> Zhongyuan Huang, Haihui Zhou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, Yafei Kuang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A simple microexplosion synthesis of graphene-based scroll-sheet conjoined nanomaterials for enhanced supercapacitor properties. Electrochimica Acta, 2015: 71–76.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>Wenfei Shan, Ruixia Li, Jun Feng, Yanwen Chen, Dongcai Guo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Hydrothermal synthesis and up-conversion luminescence properties of NaYF4:Yb3</w:t>
      </w:r>
      <w:r>
        <w:rPr>
          <w:sz w:val="18"/>
          <w:szCs w:val="18"/>
        </w:rPr>
        <w:t>þ</w:t>
      </w:r>
      <w:proofErr w:type="gramStart"/>
      <w:r>
        <w:rPr>
          <w:rFonts w:eastAsia="楷体"/>
          <w:sz w:val="18"/>
          <w:szCs w:val="18"/>
        </w:rPr>
        <w:t>,Tm3</w:t>
      </w:r>
      <w:r>
        <w:rPr>
          <w:sz w:val="18"/>
          <w:szCs w:val="18"/>
        </w:rPr>
        <w:t>þ</w:t>
      </w:r>
      <w:proofErr w:type="gramEnd"/>
      <w:r>
        <w:rPr>
          <w:rFonts w:eastAsia="楷体"/>
          <w:sz w:val="18"/>
          <w:szCs w:val="18"/>
        </w:rPr>
        <w:t xml:space="preserve"> phosphors. Materials Chemistry and Physics, 2015: 617-627.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>Dong Yan, Dong Li, Guang Cheng, Zehui Yang, Ling Shi, Dongcai Guo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Synthesis, Characterization and Properties of Novel Coumarin Derivatives and Their Europium Complexes. J Fluoresc, 2015, 25: 849–859.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>Dechong Ma, Yan Zhao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, Jingzhe Zhao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, Yawen Li, Yan Lu, Duijia Zhao. Aqueous synthesis of hierarchical bismuth nanobundles with high catalytic activity to organic dyes. Superlattices and Microstructures, 2015: 411–421.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>Xueying Li, Haihui Zhou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, Wenqin Wu, Shudan Wei, Yan Xu, Yafei Kuang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Studies of heavy metal ion adsorption on Chitosan/Sulfydrylfunctionalized graphene oxide composites. Journal of Colloid and Interface Science, 2015: 389–397.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lastRenderedPageBreak/>
        <w:t>Fangfang Gao, Yan Zhao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 xml:space="preserve">, Yawen Li, Gongjuan Wu, </w:t>
      </w:r>
      <w:r>
        <w:rPr>
          <w:rFonts w:eastAsia="楷体"/>
          <w:sz w:val="18"/>
          <w:szCs w:val="18"/>
          <w:u w:val="single"/>
        </w:rPr>
        <w:t>Yan Lu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Yuehong Song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Zhifang Huang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Na Li</w:t>
      </w:r>
      <w:r>
        <w:rPr>
          <w:rFonts w:eastAsia="楷体"/>
          <w:sz w:val="18"/>
          <w:szCs w:val="18"/>
        </w:rPr>
        <w:t>, Jingzhe Zhao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Hierarchical Bi based nanobundles: An excellent photocatalyst for visible-light degradation of Rhodamine B dye. Journal of Colloid and Interface Science, 2015: 564–572.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Na Li</w:t>
      </w:r>
      <w:r>
        <w:rPr>
          <w:rFonts w:eastAsia="楷体"/>
          <w:sz w:val="18"/>
          <w:szCs w:val="18"/>
        </w:rPr>
        <w:t>, Yan Zhao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 xml:space="preserve">, Yi Wang, </w:t>
      </w:r>
      <w:r>
        <w:rPr>
          <w:rFonts w:eastAsia="楷体"/>
          <w:sz w:val="18"/>
          <w:szCs w:val="18"/>
          <w:u w:val="single"/>
        </w:rPr>
        <w:t>Yan Lu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Yuehong Song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Zhifang Huang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Yawen Li</w:t>
      </w:r>
      <w:r>
        <w:rPr>
          <w:rFonts w:eastAsia="楷体"/>
          <w:sz w:val="18"/>
          <w:szCs w:val="18"/>
        </w:rPr>
        <w:t>, and Jingzhe Zhao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Aqueous Synthesis and Visible-Light Photochromism of Metastable h-WO3 Hierarchical Nanostructures. Eur. J. Inorg. Chem, 2015: 1-10.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Xiaoya Wu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Xia Yin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Zifang Chen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Xiuli Yu</w:t>
      </w:r>
      <w:r>
        <w:rPr>
          <w:rFonts w:eastAsia="楷体"/>
          <w:sz w:val="18"/>
          <w:szCs w:val="18"/>
        </w:rPr>
        <w:t xml:space="preserve">, Dewen Zeng, </w:t>
      </w:r>
      <w:r>
        <w:rPr>
          <w:rFonts w:eastAsia="楷体"/>
          <w:sz w:val="18"/>
          <w:szCs w:val="18"/>
          <w:u w:val="single"/>
        </w:rPr>
        <w:t>Yuqi Tan</w:t>
      </w:r>
      <w:r>
        <w:rPr>
          <w:rFonts w:eastAsia="楷体"/>
          <w:sz w:val="18"/>
          <w:szCs w:val="18"/>
        </w:rPr>
        <w:t>. Experimental Determination and Model Simulation of the Solid–Liquid Equilibria in the ZnSO4–</w:t>
      </w:r>
      <w:proofErr w:type="gramStart"/>
      <w:r>
        <w:rPr>
          <w:rFonts w:eastAsia="楷体"/>
          <w:sz w:val="18"/>
          <w:szCs w:val="18"/>
        </w:rPr>
        <w:t>Zn(</w:t>
      </w:r>
      <w:proofErr w:type="gramEnd"/>
      <w:r>
        <w:rPr>
          <w:rFonts w:eastAsia="楷体"/>
          <w:sz w:val="18"/>
          <w:szCs w:val="18"/>
        </w:rPr>
        <w:t>OH)2–H2O System. Russian Journal of Physical Chemistry A, 2015, 89(6): 958–962.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>Jinli Zhou, Ting Zhang, Huanhuan Li, Ying Cui, Jiawen Hu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Citrate-stabilized large Au nanoparticles: Seed-mediated synthesis and their size-optimized enhanced Raman at Pd overlayers. Chemical Physics Letters, 2015: 91–95.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>Dong Li, Panliang Wu, Dongcai Guo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, Yanru Yu, Haihua Xiao, Xi Jiang. Synthesis and luminescence properties of novel carbazolyl-containing amino alcohol Schiff bases. Res Chem Intermed, 2015, 41: 2591–2601.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Yanhong Liu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Wei He</w:t>
      </w:r>
      <w:r>
        <w:rPr>
          <w:rFonts w:eastAsia="楷体"/>
          <w:sz w:val="18"/>
          <w:szCs w:val="18"/>
        </w:rPr>
        <w:t xml:space="preserve">, Zehui Yang, Yanwen Chen, </w:t>
      </w:r>
      <w:r>
        <w:rPr>
          <w:rFonts w:eastAsia="楷体"/>
          <w:sz w:val="18"/>
          <w:szCs w:val="18"/>
          <w:u w:val="single"/>
        </w:rPr>
        <w:t>Xinwei Wang</w:t>
      </w:r>
      <w:r>
        <w:rPr>
          <w:rFonts w:eastAsia="楷体"/>
          <w:sz w:val="18"/>
          <w:szCs w:val="18"/>
        </w:rPr>
        <w:t>, Dongcai Guo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Synthesis, characterization and properties of novel amide derivatives based open-chain crown ether and their Tb (III) complexes. Journal of Luminescence, 2015: 35–42.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>Muling Shi, Jing Zheng, Yongjun Tan, Guixiang Tan, Jishan Li, Yinhui Li, Xia Li, Zhiguang Zhou, Ronghua Yang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Ultrasensitive Detection of Single Nucleotide Polymorphism in Human Mitochondrial DNA Utilizing Ion-Mediated Cascade SurfaceEnhanced Raman Spectroscopy Amplification. Anal. Chem, 2015, 87: 2734</w:t>
      </w:r>
      <w:r>
        <w:rPr>
          <w:rFonts w:eastAsia="MS Mincho"/>
          <w:sz w:val="18"/>
          <w:szCs w:val="18"/>
        </w:rPr>
        <w:t>−</w:t>
      </w:r>
      <w:r>
        <w:rPr>
          <w:rFonts w:eastAsia="楷体"/>
          <w:sz w:val="18"/>
          <w:szCs w:val="18"/>
        </w:rPr>
        <w:t>2740.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Haihua Xiao,</w:t>
      </w:r>
      <w:r>
        <w:rPr>
          <w:rFonts w:eastAsia="楷体"/>
          <w:sz w:val="18"/>
          <w:szCs w:val="18"/>
        </w:rPr>
        <w:t xml:space="preserve"> </w:t>
      </w:r>
      <w:r>
        <w:rPr>
          <w:rFonts w:eastAsia="楷体"/>
          <w:sz w:val="18"/>
          <w:szCs w:val="18"/>
          <w:u w:val="single"/>
        </w:rPr>
        <w:t>Xi Jiang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Dong Li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Limin Wu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Wu Zhang</w:t>
      </w:r>
      <w:r>
        <w:rPr>
          <w:rFonts w:eastAsia="楷体"/>
          <w:sz w:val="18"/>
          <w:szCs w:val="18"/>
        </w:rPr>
        <w:t>, Dongcai Guo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Synthesis and luminescence properties of pyrazolone derivatives and their terbium complexes. Luminescence, 2015, 30: 677–685.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Liang Wu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Erhu Xiong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Yue Yao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Xia Zhang</w:t>
      </w:r>
      <w:r>
        <w:rPr>
          <w:rFonts w:eastAsia="楷体"/>
          <w:sz w:val="18"/>
          <w:szCs w:val="18"/>
        </w:rPr>
        <w:t>, Xiaohua Zhang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, Jinhua Chen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A new electrochemical aptasensor based on electrocatalytic property of graphene toward ascorbic acid oxidation. Talanta, 2015: 699–704.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Li Deng</w:t>
      </w:r>
      <w:r>
        <w:rPr>
          <w:rFonts w:eastAsia="楷体"/>
          <w:sz w:val="18"/>
          <w:szCs w:val="18"/>
        </w:rPr>
        <w:t xml:space="preserve">, Yan Li, Xiuping Yan, Jun Xiao, </w:t>
      </w:r>
      <w:r>
        <w:rPr>
          <w:rFonts w:eastAsia="楷体"/>
          <w:sz w:val="18"/>
          <w:szCs w:val="18"/>
          <w:u w:val="single"/>
        </w:rPr>
        <w:t>Cheng Ma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Jing Zheng</w:t>
      </w:r>
      <w:r>
        <w:rPr>
          <w:rFonts w:eastAsia="楷体"/>
          <w:sz w:val="18"/>
          <w:szCs w:val="18"/>
        </w:rPr>
        <w:t>, Shaojun Liu, Ronghua Yang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Ultrasensitive and Highly Selective Detection of Bioaccumulation of Methyl-Mercury in Fish Samples via Ag0 /Hg0 Amalgamation. Anal. Chem, 2015, 87: 2452</w:t>
      </w:r>
      <w:r>
        <w:rPr>
          <w:rFonts w:eastAsia="MS Mincho"/>
          <w:sz w:val="18"/>
          <w:szCs w:val="18"/>
        </w:rPr>
        <w:t>−</w:t>
      </w:r>
      <w:r>
        <w:rPr>
          <w:rFonts w:eastAsia="楷体"/>
          <w:sz w:val="18"/>
          <w:szCs w:val="18"/>
        </w:rPr>
        <w:t>2458.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Yinhui Li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Yijun Wang</w:t>
      </w:r>
      <w:r>
        <w:rPr>
          <w:rFonts w:eastAsia="楷体"/>
          <w:sz w:val="18"/>
          <w:szCs w:val="18"/>
        </w:rPr>
        <w:t>, Sheng Yang, Yirong Zhao, Lin Yuan, Jing Zheng,  Ronghua Yang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 xml:space="preserve">. Hemicyanine-based High Resolution Ratiometric near-Infrared Fluorescent Probe for </w:t>
      </w:r>
      <w:proofErr w:type="gramStart"/>
      <w:r>
        <w:rPr>
          <w:rFonts w:eastAsia="楷体"/>
          <w:sz w:val="18"/>
          <w:szCs w:val="18"/>
        </w:rPr>
        <w:t>Monitoring</w:t>
      </w:r>
      <w:proofErr w:type="gramEnd"/>
      <w:r>
        <w:rPr>
          <w:rFonts w:eastAsia="楷体"/>
          <w:sz w:val="18"/>
          <w:szCs w:val="18"/>
        </w:rPr>
        <w:t xml:space="preserve"> pH Changes in Vivo.Anal. Chem, 2015, 87: 2495</w:t>
      </w:r>
      <w:r>
        <w:rPr>
          <w:rFonts w:eastAsia="MS Mincho"/>
          <w:sz w:val="18"/>
          <w:szCs w:val="18"/>
        </w:rPr>
        <w:t>−</w:t>
      </w:r>
      <w:r>
        <w:rPr>
          <w:rFonts w:eastAsia="楷体"/>
          <w:sz w:val="18"/>
          <w:szCs w:val="18"/>
        </w:rPr>
        <w:t>2503.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Wu Zhang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Wei He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Xiaorui Guo</w:t>
      </w:r>
      <w:r>
        <w:rPr>
          <w:rFonts w:eastAsia="楷体"/>
          <w:sz w:val="18"/>
          <w:szCs w:val="18"/>
        </w:rPr>
        <w:t xml:space="preserve">, Yanwen Chen, </w:t>
      </w:r>
      <w:r>
        <w:rPr>
          <w:rFonts w:eastAsia="楷体"/>
          <w:sz w:val="18"/>
          <w:szCs w:val="18"/>
          <w:u w:val="single"/>
        </w:rPr>
        <w:t>Limin Wu</w:t>
      </w:r>
      <w:r>
        <w:rPr>
          <w:rFonts w:eastAsia="楷体"/>
          <w:sz w:val="18"/>
          <w:szCs w:val="18"/>
        </w:rPr>
        <w:t>, Dongcai Guo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Synthesis and luminescence properties of 1</w:t>
      </w:r>
      <w:proofErr w:type="gramStart"/>
      <w:r>
        <w:rPr>
          <w:rFonts w:eastAsia="楷体"/>
          <w:sz w:val="18"/>
          <w:szCs w:val="18"/>
        </w:rPr>
        <w:t>,3,4</w:t>
      </w:r>
      <w:proofErr w:type="gramEnd"/>
      <w:r>
        <w:rPr>
          <w:rFonts w:eastAsia="楷体"/>
          <w:sz w:val="18"/>
          <w:szCs w:val="18"/>
        </w:rPr>
        <w:t>-oxadiazole acetamide derivatives and their rare earth complexes. Journal of Alloys and Compounds, 2015: 383–389.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Yinhui Li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Yirong Zhao</w:t>
      </w:r>
      <w:r>
        <w:rPr>
          <w:rFonts w:eastAsia="楷体"/>
          <w:sz w:val="18"/>
          <w:szCs w:val="18"/>
        </w:rPr>
        <w:t xml:space="preserve">, Winghong Chan, </w:t>
      </w:r>
      <w:r>
        <w:rPr>
          <w:rFonts w:eastAsia="楷体"/>
          <w:sz w:val="18"/>
          <w:szCs w:val="18"/>
          <w:u w:val="single"/>
        </w:rPr>
        <w:t>Yijun Wang</w:t>
      </w:r>
      <w:r>
        <w:rPr>
          <w:rFonts w:eastAsia="楷体"/>
          <w:sz w:val="18"/>
          <w:szCs w:val="18"/>
        </w:rPr>
        <w:t xml:space="preserve">, Qihua You, </w:t>
      </w:r>
      <w:r>
        <w:rPr>
          <w:rFonts w:eastAsia="楷体"/>
          <w:sz w:val="18"/>
          <w:szCs w:val="18"/>
          <w:u w:val="single"/>
        </w:rPr>
        <w:t>Changhui Liu</w:t>
      </w:r>
      <w:r>
        <w:rPr>
          <w:rFonts w:eastAsia="楷体"/>
          <w:sz w:val="18"/>
          <w:szCs w:val="18"/>
        </w:rPr>
        <w:t>, Jing Zheng, Jishan Li, Sheng Yang, Ronghua Yang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Selective Tracking of Lysosomal Cu2+ Ions Using Simultaneous Target- and Location-Activated Fluorescent Nanoprobes. Anal. Chem, 2015, 87: 584</w:t>
      </w:r>
      <w:r>
        <w:rPr>
          <w:rFonts w:eastAsia="MS Mincho"/>
          <w:sz w:val="18"/>
          <w:szCs w:val="18"/>
        </w:rPr>
        <w:t>−</w:t>
      </w:r>
      <w:r>
        <w:rPr>
          <w:rFonts w:eastAsia="楷体"/>
          <w:sz w:val="18"/>
          <w:szCs w:val="18"/>
        </w:rPr>
        <w:t>591.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Liang Chen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Zhongxue Chen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Zheng Huang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Yingfei Wang</w:t>
      </w:r>
      <w:r>
        <w:rPr>
          <w:rFonts w:eastAsia="楷体"/>
          <w:sz w:val="18"/>
          <w:szCs w:val="18"/>
        </w:rPr>
        <w:t>, Haihui Zhou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, Yafei Kuang*. A nitrogen-doped unzipped carbon nanotube/sulfur composite as an advanced cathode for lithium–sulfur batteries</w:t>
      </w:r>
      <w:r>
        <w:rPr>
          <w:sz w:val="18"/>
          <w:szCs w:val="18"/>
        </w:rPr>
        <w:t>†</w:t>
      </w:r>
      <w:r>
        <w:rPr>
          <w:rFonts w:eastAsia="楷体"/>
          <w:sz w:val="18"/>
          <w:szCs w:val="18"/>
        </w:rPr>
        <w:t>. New J. Chem., 2015, 39: 8901--8907.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lastRenderedPageBreak/>
        <w:t>Xiaoqing Yu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Kaiqi Li</w:t>
      </w:r>
      <w:r>
        <w:rPr>
          <w:rFonts w:eastAsia="楷体"/>
          <w:sz w:val="18"/>
          <w:szCs w:val="18"/>
        </w:rPr>
        <w:t>, Haihui Zhou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Shudan Wei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Changjun Zhang</w:t>
      </w:r>
      <w:r>
        <w:rPr>
          <w:rFonts w:eastAsia="楷体"/>
          <w:sz w:val="18"/>
          <w:szCs w:val="18"/>
        </w:rPr>
        <w:t>, Xueying Li, Yafei Kuang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Curly graphene nanosheets modified nanoneedle-like manganese oxide for electrochemical capacitors. RSC Adv, 2015, 5: 88950–88957.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>Fei Hao, Yue Yao, Yapeng Li, Chunxia Tian, Xiaohua Zhang*, Jinhua Chen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Synthesis of high-concentration B and N co-doped porous carbon polyhedra and their supercapacitive properties</w:t>
      </w:r>
      <w:r>
        <w:rPr>
          <w:sz w:val="18"/>
          <w:szCs w:val="18"/>
        </w:rPr>
        <w:t>†</w:t>
      </w:r>
      <w:r>
        <w:rPr>
          <w:rFonts w:eastAsia="楷体"/>
          <w:sz w:val="18"/>
          <w:szCs w:val="18"/>
        </w:rPr>
        <w:t>. RSC Adv, 2015, 5: 77527–77533.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Dan Liu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Changjun Zhang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Fei Wang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Zhongyuan Huang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Ningshuang Zhang</w:t>
      </w:r>
      <w:r>
        <w:rPr>
          <w:rFonts w:eastAsia="楷体"/>
          <w:sz w:val="18"/>
          <w:szCs w:val="18"/>
        </w:rPr>
        <w:t>, Haihui Zhou*, Yafei Kuang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In situ preparation of graphene oxide supported Pd nanoparticles in an ionic liquid and the long-term catalytic stability for the Heck reaction</w:t>
      </w:r>
      <w:r>
        <w:rPr>
          <w:sz w:val="18"/>
          <w:szCs w:val="18"/>
        </w:rPr>
        <w:t>†</w:t>
      </w:r>
      <w:r>
        <w:rPr>
          <w:rFonts w:eastAsia="楷体"/>
          <w:sz w:val="18"/>
          <w:szCs w:val="18"/>
        </w:rPr>
        <w:t>. J. Mater. Chem. A, 2015, 3: 16583–16589.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Yong Hu</w:t>
      </w:r>
      <w:r>
        <w:rPr>
          <w:rFonts w:eastAsia="楷体"/>
          <w:sz w:val="18"/>
          <w:szCs w:val="18"/>
        </w:rPr>
        <w:t xml:space="preserve">, Hai-Long Wu*, </w:t>
      </w:r>
      <w:r>
        <w:rPr>
          <w:rFonts w:eastAsia="楷体"/>
          <w:sz w:val="18"/>
          <w:szCs w:val="18"/>
          <w:u w:val="single"/>
        </w:rPr>
        <w:t>Xiao-Li Yin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 xml:space="preserve">Hui-Wen </w:t>
      </w:r>
      <w:proofErr w:type="gramStart"/>
      <w:r>
        <w:rPr>
          <w:rFonts w:eastAsia="楷体"/>
          <w:sz w:val="18"/>
          <w:szCs w:val="18"/>
          <w:u w:val="single"/>
        </w:rPr>
        <w:t>Gu</w:t>
      </w:r>
      <w:proofErr w:type="gramEnd"/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Chao Kang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Shou-Xia Xiang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Hui Xia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Ru-Qin Yu</w:t>
      </w:r>
      <w:r>
        <w:rPr>
          <w:rFonts w:eastAsia="楷体"/>
          <w:sz w:val="18"/>
          <w:szCs w:val="18"/>
        </w:rPr>
        <w:t>. Chemometrics-assisted determination of amiloride and triamterene in biological fluids with overlapped peaks and unknown interferences. Bioanalysis (2015) 7(13): 1685–1697.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Lin-Nan Zhou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Xiao-Ting Zhang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Wen-Jin Shen</w:t>
      </w:r>
      <w:r>
        <w:rPr>
          <w:rFonts w:eastAsia="楷体"/>
          <w:sz w:val="18"/>
          <w:szCs w:val="18"/>
        </w:rPr>
        <w:t>, Shi-Gang Sun*, Yong-Jun Li. Monolayer of close-packed Pt nanocrystals on a reduced graphene oxide (RGO) nanosheet and its enhanced catalytic performance towards methanol electrooxidation</w:t>
      </w:r>
      <w:r>
        <w:rPr>
          <w:sz w:val="18"/>
          <w:szCs w:val="18"/>
        </w:rPr>
        <w:t>†</w:t>
      </w:r>
      <w:r>
        <w:rPr>
          <w:rFonts w:eastAsia="楷体"/>
          <w:sz w:val="18"/>
          <w:szCs w:val="18"/>
        </w:rPr>
        <w:t>. RSC Adv., 2015, 5: 46017–46025.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Changhui Liu</w:t>
      </w:r>
      <w:r>
        <w:rPr>
          <w:rFonts w:eastAsia="楷体"/>
          <w:sz w:val="18"/>
          <w:szCs w:val="18"/>
        </w:rPr>
        <w:t xml:space="preserve">, Zhihe Qing, </w:t>
      </w:r>
      <w:r>
        <w:rPr>
          <w:rFonts w:eastAsia="楷体"/>
          <w:sz w:val="18"/>
          <w:szCs w:val="18"/>
          <w:u w:val="single"/>
        </w:rPr>
        <w:t>Jing Zheng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Li Deng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Cheng Ma,</w:t>
      </w:r>
      <w:r>
        <w:rPr>
          <w:rFonts w:eastAsia="楷体"/>
          <w:sz w:val="18"/>
          <w:szCs w:val="18"/>
        </w:rPr>
        <w:t xml:space="preserve"> </w:t>
      </w:r>
      <w:r>
        <w:rPr>
          <w:rFonts w:eastAsia="楷体"/>
          <w:sz w:val="18"/>
          <w:szCs w:val="18"/>
          <w:u w:val="single"/>
        </w:rPr>
        <w:t>Jishan Li</w:t>
      </w:r>
      <w:r>
        <w:rPr>
          <w:rFonts w:eastAsia="楷体"/>
          <w:sz w:val="18"/>
          <w:szCs w:val="18"/>
        </w:rPr>
        <w:t>, Yinhui Li, Sheng Yang, Jinfeng Yang, Jing Wang, Weihong Tanae, Ronghua Yang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DNA-templated in situ growth of silver nanoparticles on mesoporous silica nanospheres for smart intracellular GSH-controlled release</w:t>
      </w:r>
      <w:r>
        <w:rPr>
          <w:sz w:val="18"/>
          <w:szCs w:val="18"/>
        </w:rPr>
        <w:t>†</w:t>
      </w:r>
      <w:r>
        <w:rPr>
          <w:rFonts w:eastAsia="楷体"/>
          <w:sz w:val="18"/>
          <w:szCs w:val="18"/>
        </w:rPr>
        <w:t>. Chem. Commun., 2015, 51: 6544--6547.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Yuanchun Du, Sen Yang, </w:t>
      </w:r>
      <w:r>
        <w:rPr>
          <w:rFonts w:eastAsia="楷体"/>
          <w:sz w:val="18"/>
          <w:szCs w:val="18"/>
          <w:u w:val="single"/>
        </w:rPr>
        <w:t>Huanhuan Li</w:t>
      </w:r>
      <w:r>
        <w:rPr>
          <w:rFonts w:eastAsia="楷体"/>
          <w:sz w:val="18"/>
          <w:szCs w:val="18"/>
        </w:rPr>
        <w:t>, Shu Chen, Jiawen Hu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Particle-dressed, Silica Shell-isolated Cavity Architectures for Surface-enhanced Raman Scattering. Chem. Lett., 2015, 44: 989–991.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Die Xua, Shu Chen, </w:t>
      </w:r>
      <w:r>
        <w:rPr>
          <w:rFonts w:eastAsia="楷体"/>
          <w:sz w:val="18"/>
          <w:szCs w:val="18"/>
          <w:u w:val="single"/>
        </w:rPr>
        <w:t>Huanhuan Li</w:t>
      </w:r>
      <w:r>
        <w:rPr>
          <w:rFonts w:eastAsia="楷体"/>
          <w:sz w:val="18"/>
          <w:szCs w:val="18"/>
        </w:rPr>
        <w:t>, Zhilin Yang, Jiawen Hu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Electroless deposition of Ag through-void arrays for integrated extraordinary optical transmission-based plasmonic sensing and surface-enhanced Raman scattering. Chemical Physics Letters, 2015: 78–83.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Yinhui Li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Yirong Zhao</w:t>
      </w:r>
      <w:r>
        <w:rPr>
          <w:rFonts w:eastAsia="楷体"/>
          <w:sz w:val="18"/>
          <w:szCs w:val="18"/>
        </w:rPr>
        <w:t xml:space="preserve">, Winghong Chan, </w:t>
      </w:r>
      <w:r>
        <w:rPr>
          <w:rFonts w:eastAsia="楷体"/>
          <w:sz w:val="18"/>
          <w:szCs w:val="18"/>
          <w:u w:val="single"/>
        </w:rPr>
        <w:t>Yijun Wang</w:t>
      </w:r>
      <w:r>
        <w:rPr>
          <w:rFonts w:eastAsia="楷体"/>
          <w:sz w:val="18"/>
          <w:szCs w:val="18"/>
        </w:rPr>
        <w:t xml:space="preserve">, Qihua You, </w:t>
      </w:r>
      <w:r>
        <w:rPr>
          <w:rFonts w:eastAsia="楷体"/>
          <w:sz w:val="18"/>
          <w:szCs w:val="18"/>
          <w:u w:val="single"/>
        </w:rPr>
        <w:t>Changhui Liu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Jing Zheng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Jishan Li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Sheng Yang</w:t>
      </w:r>
      <w:r>
        <w:rPr>
          <w:rFonts w:eastAsia="楷体"/>
          <w:sz w:val="18"/>
          <w:szCs w:val="18"/>
        </w:rPr>
        <w:t>, Ronghua Yang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Selective Tracking of Lysosomal Cu2+ Ions Using Simultaneous Target- and Location-Activated Fluorescent Nanoprobes. Anal. Chem, 2015, 87: 584</w:t>
      </w:r>
      <w:r>
        <w:rPr>
          <w:rFonts w:eastAsia="MS Mincho"/>
          <w:sz w:val="18"/>
          <w:szCs w:val="18"/>
        </w:rPr>
        <w:t>−</w:t>
      </w:r>
      <w:r>
        <w:rPr>
          <w:rFonts w:eastAsia="楷体"/>
          <w:sz w:val="18"/>
          <w:szCs w:val="18"/>
        </w:rPr>
        <w:t>591.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Qiao Tang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Ningning Wang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Fulin Zhou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Ting Deng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Songbai Zhang</w:t>
      </w:r>
      <w:r>
        <w:rPr>
          <w:rFonts w:eastAsia="楷体"/>
          <w:sz w:val="18"/>
          <w:szCs w:val="18"/>
        </w:rPr>
        <w:t>, Jishan Li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, Ronghua Yang, Wenwan Zhong, Weihong Tan. A novel AgNP/DNA/TPdye conjugate-based two-photon nanoprobe for GSH imaging in cell apoptosis of cancer tissue</w:t>
      </w:r>
      <w:r>
        <w:rPr>
          <w:sz w:val="18"/>
          <w:szCs w:val="18"/>
        </w:rPr>
        <w:t>†</w:t>
      </w:r>
      <w:r>
        <w:rPr>
          <w:rFonts w:eastAsia="楷体"/>
          <w:sz w:val="18"/>
          <w:szCs w:val="18"/>
        </w:rPr>
        <w:t>. Chem. Commun, 2015, 51: 16810--16812.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Yanhong Liu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Wei He</w:t>
      </w:r>
      <w:r>
        <w:rPr>
          <w:rFonts w:eastAsia="楷体"/>
          <w:sz w:val="18"/>
          <w:szCs w:val="18"/>
        </w:rPr>
        <w:t xml:space="preserve">, Zehui Yang, Yanwen Chen, </w:t>
      </w:r>
      <w:r>
        <w:rPr>
          <w:rFonts w:eastAsia="楷体"/>
          <w:sz w:val="18"/>
          <w:szCs w:val="18"/>
          <w:u w:val="single"/>
        </w:rPr>
        <w:t>Xinwei Wang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Ling Shi</w:t>
      </w:r>
      <w:r>
        <w:rPr>
          <w:rFonts w:eastAsia="楷体"/>
          <w:sz w:val="18"/>
          <w:szCs w:val="18"/>
        </w:rPr>
        <w:t>, Dongcai Guo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Synthesis and fluorescent properties of europium complexes with amide-type podand ligands of methyl salicylate. Res Chem Intermed, 2015.                                             DOI 10.1007/s11164-015-2028-z.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>Liang Wu, Yue Yao, Zhenzhen Li, Xiaohua Zhang, Jinhua Chen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A new amplified impedimetric aptasensor based on the electron transfer ability of Au nanoparticles and their affinity with aptamer. Journal of Electroanalytical Chemistry, 2015.                             DOI: 10.1016/j.jelechem.2015.09.042.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Dong Li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Panliang Wu</w:t>
      </w:r>
      <w:r>
        <w:rPr>
          <w:rFonts w:eastAsia="楷体"/>
          <w:sz w:val="18"/>
          <w:szCs w:val="18"/>
        </w:rPr>
        <w:t>, Dongcai Guo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Yanru Yu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Haihua Xiao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Xi Jiang</w:t>
      </w:r>
      <w:r>
        <w:rPr>
          <w:rFonts w:eastAsia="楷体"/>
          <w:sz w:val="18"/>
          <w:szCs w:val="18"/>
        </w:rPr>
        <w:t>. Synthesis and luminescence properties of novel carbazolyl-containing amino alcohol Schiff bases. Res Chem Intermed, 2015.             DOI 10.1007/s11164-013-1371-1.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>WANG Qiu-an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 xml:space="preserve">, WANG sheng-chun, LI Yue, SHAN Yang. </w:t>
      </w:r>
      <w:r>
        <w:rPr>
          <w:rFonts w:eastAsia="楷体"/>
          <w:sz w:val="18"/>
          <w:szCs w:val="18"/>
        </w:rPr>
        <w:t>生物活性多甲氧基黄酮糖苷的合成及其结构表征</w:t>
      </w:r>
      <w:r>
        <w:rPr>
          <w:rFonts w:eastAsia="楷体"/>
          <w:sz w:val="18"/>
          <w:szCs w:val="18"/>
        </w:rPr>
        <w:t xml:space="preserve">. </w:t>
      </w:r>
      <w:r>
        <w:rPr>
          <w:rFonts w:eastAsia="楷体"/>
          <w:sz w:val="18"/>
          <w:szCs w:val="18"/>
        </w:rPr>
        <w:t>湖南大学学报</w:t>
      </w:r>
      <w:r>
        <w:rPr>
          <w:rFonts w:eastAsia="楷体"/>
          <w:sz w:val="18"/>
          <w:szCs w:val="18"/>
        </w:rPr>
        <w:t>(</w:t>
      </w:r>
      <w:r>
        <w:rPr>
          <w:rFonts w:eastAsia="楷体"/>
          <w:sz w:val="18"/>
          <w:szCs w:val="18"/>
        </w:rPr>
        <w:t>自然科学版</w:t>
      </w:r>
      <w:r>
        <w:rPr>
          <w:rFonts w:eastAsia="楷体"/>
          <w:sz w:val="18"/>
          <w:szCs w:val="18"/>
        </w:rPr>
        <w:t>), 2015, 42(12): 53-58.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Chongyang Liu</w:t>
      </w:r>
      <w:r>
        <w:rPr>
          <w:rFonts w:eastAsia="楷体"/>
          <w:sz w:val="18"/>
          <w:szCs w:val="18"/>
        </w:rPr>
        <w:t>, Linpei Dong, Shengchun Wang, Qiuan Wang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Synthesis and antiproliferative activity of pterostilbene and 3-methoxy pterostilbene Mannich base derivatives against Hela cells. Mol Divers, 2015, 19: 737–743.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lastRenderedPageBreak/>
        <w:t>Van-Son Nguyen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Lin-Pei Dong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Sheng-Chun Wang</w:t>
      </w:r>
      <w:r>
        <w:rPr>
          <w:rFonts w:eastAsia="楷体"/>
          <w:sz w:val="18"/>
          <w:szCs w:val="18"/>
        </w:rPr>
        <w:t>, Qiuan Wang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The First Total Synthesis of Sophoflavescenol, Flavenochromane C, and Citrusinol. Eur. J. Org. Chem. 2015: 2297–2302.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Van-Son Nguyen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Ling Shi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Fang-Qian Luan</w:t>
      </w:r>
      <w:r>
        <w:rPr>
          <w:rFonts w:eastAsia="楷体"/>
          <w:sz w:val="18"/>
          <w:szCs w:val="18"/>
        </w:rPr>
        <w:t>, Qiu-</w:t>
      </w:r>
      <w:proofErr w:type="gramStart"/>
      <w:r>
        <w:rPr>
          <w:rFonts w:eastAsia="楷体"/>
          <w:sz w:val="18"/>
          <w:szCs w:val="18"/>
        </w:rPr>
        <w:t>An</w:t>
      </w:r>
      <w:proofErr w:type="gramEnd"/>
      <w:r>
        <w:rPr>
          <w:rFonts w:eastAsia="楷体"/>
          <w:sz w:val="18"/>
          <w:szCs w:val="18"/>
        </w:rPr>
        <w:t xml:space="preserve"> Wang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Synthesis of kaempferide Mannich base derivatives and their antiproliferative activity on three human cancer cell lines. ABP, 2015, 62(3): 547-552.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LIU Duo</w:t>
      </w:r>
      <w:r>
        <w:rPr>
          <w:rFonts w:eastAsia="楷体"/>
          <w:sz w:val="18"/>
          <w:szCs w:val="18"/>
        </w:rPr>
        <w:t>, CAI Shuanglian, LUAN Fangjian and WANG Qiu’an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Synthesis of Long Chain Fatty Acids Acylated Coumarin Glycoside Esters with Lipase as Catalyst. Chem. Res. Chin. Univ, 2015, 31(4): 534―538.</w:t>
      </w:r>
    </w:p>
    <w:p w:rsidR="003446D1" w:rsidRDefault="003446D1" w:rsidP="003446D1">
      <w:pPr>
        <w:widowControl/>
        <w:numPr>
          <w:ilvl w:val="0"/>
          <w:numId w:val="21"/>
        </w:numPr>
        <w:tabs>
          <w:tab w:val="left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Liang Chen, Zhongxue Chen, Zheng Huang, Zhongyuan Huang, </w:t>
      </w:r>
      <w:r>
        <w:rPr>
          <w:rFonts w:eastAsia="楷体"/>
          <w:sz w:val="18"/>
          <w:szCs w:val="18"/>
          <w:u w:val="single"/>
        </w:rPr>
        <w:t>Yingfei Wang</w:t>
      </w:r>
      <w:r>
        <w:rPr>
          <w:rFonts w:eastAsia="楷体"/>
          <w:sz w:val="18"/>
          <w:szCs w:val="18"/>
        </w:rPr>
        <w:t>, Huanxin Li, Haihui Zhou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, Yafei Kuang</w:t>
      </w:r>
      <w:r>
        <w:rPr>
          <w:rFonts w:eastAsia="楷体"/>
          <w:bCs/>
          <w:color w:val="000000"/>
          <w:sz w:val="18"/>
          <w:szCs w:val="18"/>
        </w:rPr>
        <w:t>*</w:t>
      </w:r>
      <w:r>
        <w:rPr>
          <w:rFonts w:eastAsia="楷体"/>
          <w:sz w:val="18"/>
          <w:szCs w:val="18"/>
        </w:rPr>
        <w:t>. Influence of Carbon Precursors on the Structure, Composition, and Oxygen Reduction Reaction Performance of Nitrogen-Doped Carbon Materials. . Phys. Chem. C, 2015, 119: 28757</w:t>
      </w:r>
      <w:r>
        <w:rPr>
          <w:rFonts w:eastAsia="MS Mincho"/>
          <w:sz w:val="18"/>
          <w:szCs w:val="18"/>
        </w:rPr>
        <w:t>−</w:t>
      </w:r>
      <w:r>
        <w:rPr>
          <w:rFonts w:eastAsia="楷体"/>
          <w:sz w:val="18"/>
          <w:szCs w:val="18"/>
        </w:rPr>
        <w:t xml:space="preserve">28765.  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>Lang Chen, Jie He, Qing Yuan, Yan-Wen Zhang, Fu Wang, Chak-Tong Au, Shuang-Feng Yin</w:t>
      </w:r>
      <w:r>
        <w:rPr>
          <w:rFonts w:eastAsia="楷体"/>
          <w:bCs/>
          <w:color w:val="000000"/>
          <w:sz w:val="18"/>
          <w:szCs w:val="18"/>
        </w:rPr>
        <w:t>*. CuS–Bi2S3 hierarchical architectures: controlled synthesis and enhanced visible-light photocatalytic performance for dye degradation</w:t>
      </w:r>
      <w:r>
        <w:rPr>
          <w:bCs/>
          <w:color w:val="000000"/>
          <w:sz w:val="18"/>
          <w:szCs w:val="18"/>
        </w:rPr>
        <w:t>†</w:t>
      </w:r>
      <w:r>
        <w:rPr>
          <w:rFonts w:eastAsia="楷体"/>
          <w:sz w:val="18"/>
          <w:szCs w:val="18"/>
        </w:rPr>
        <w:t>. RSC Adv, 2015, 5: 33747–33754.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MA Qun, LI Yan-Le, GONG Nian-Chun, </w:t>
      </w:r>
      <w:r>
        <w:rPr>
          <w:rFonts w:eastAsia="楷体"/>
          <w:sz w:val="18"/>
          <w:szCs w:val="18"/>
          <w:u w:val="single"/>
        </w:rPr>
        <w:t>JIANG Xi</w:t>
      </w:r>
      <w:r>
        <w:rPr>
          <w:rFonts w:eastAsia="楷体"/>
          <w:sz w:val="18"/>
          <w:szCs w:val="18"/>
        </w:rPr>
        <w:t>, HUAN Shuang-Yan*.Surface Enhanced Raman Spectroscopy Sensor Based on Magnetic Beads</w:t>
      </w:r>
      <w:r>
        <w:rPr>
          <w:rFonts w:ascii="宋体" w:hAnsi="宋体" w:cs="宋体" w:hint="eastAsia"/>
          <w:sz w:val="18"/>
          <w:szCs w:val="18"/>
        </w:rPr>
        <w:t>‐</w:t>
      </w:r>
      <w:r>
        <w:rPr>
          <w:rFonts w:eastAsia="楷体"/>
          <w:sz w:val="18"/>
          <w:szCs w:val="18"/>
        </w:rPr>
        <w:t>induced Nanoparticles Aggregation for Detection of Bacterial Deoxyribonucleic Acid.Chin J Anal Chem, 2015, 43(11):1676–1681.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Qun Ma, Nianchun Gong, Yanle Li, </w:t>
      </w:r>
      <w:r>
        <w:rPr>
          <w:rFonts w:eastAsia="楷体"/>
          <w:sz w:val="18"/>
          <w:szCs w:val="18"/>
          <w:u w:val="single"/>
        </w:rPr>
        <w:t>Xi Jiang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Li Yin</w:t>
      </w:r>
      <w:r>
        <w:rPr>
          <w:rFonts w:eastAsia="楷体"/>
          <w:sz w:val="18"/>
          <w:szCs w:val="18"/>
        </w:rPr>
        <w:t xml:space="preserve">, </w:t>
      </w:r>
      <w:r>
        <w:rPr>
          <w:rFonts w:eastAsia="楷体"/>
          <w:sz w:val="18"/>
          <w:szCs w:val="18"/>
          <w:u w:val="single"/>
        </w:rPr>
        <w:t>Xueyin Chen</w:t>
      </w:r>
      <w:r>
        <w:rPr>
          <w:rFonts w:eastAsia="楷体"/>
          <w:sz w:val="18"/>
          <w:szCs w:val="18"/>
        </w:rPr>
        <w:t xml:space="preserve"> and Shuangyan Huan*.Gold Nanoparticles as Dual Functional Sensor to Detect E.coliDH5 as a Model for Gram-negative Bacteria.J. Chin. Chem. Soc. 2015, 62:521-527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bCs/>
          <w:sz w:val="18"/>
          <w:szCs w:val="18"/>
        </w:rPr>
      </w:pPr>
      <w:r>
        <w:rPr>
          <w:rFonts w:eastAsia="楷体"/>
          <w:sz w:val="18"/>
          <w:szCs w:val="18"/>
        </w:rPr>
        <w:t>1.</w:t>
      </w:r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 xml:space="preserve">, Min Xiao, </w:t>
      </w:r>
      <w:r>
        <w:rPr>
          <w:rFonts w:eastAsia="楷体"/>
          <w:iCs/>
          <w:sz w:val="18"/>
          <w:szCs w:val="18"/>
        </w:rPr>
        <w:t>Zhiwu Liang*, Wichitpan Rongwong, Jie Li, Paitoon  Tontiwachwuthikul, Analysis of Reaction Kinetica of CO</w:t>
      </w:r>
      <w:r>
        <w:rPr>
          <w:rFonts w:eastAsia="楷体"/>
          <w:iCs/>
          <w:sz w:val="18"/>
          <w:szCs w:val="18"/>
          <w:vertAlign w:val="subscript"/>
        </w:rPr>
        <w:t>2</w:t>
      </w:r>
      <w:r>
        <w:rPr>
          <w:rFonts w:eastAsia="楷体"/>
          <w:iCs/>
          <w:sz w:val="18"/>
          <w:szCs w:val="18"/>
        </w:rPr>
        <w:t xml:space="preserve"> Absorption into a Novel 1-(2-Hydroxyethyl)-piperdine Solvent using Stopped-Flow Technique. </w:t>
      </w:r>
      <w:r>
        <w:rPr>
          <w:rStyle w:val="Style2"/>
          <w:rFonts w:eastAsia="楷体"/>
          <w:i w:val="0"/>
          <w:sz w:val="18"/>
          <w:szCs w:val="18"/>
        </w:rPr>
        <w:t>Industrial &amp; Engineering Chemistry Research</w:t>
      </w:r>
      <w:r>
        <w:rPr>
          <w:rFonts w:eastAsia="楷体"/>
          <w:iCs/>
          <w:sz w:val="18"/>
          <w:szCs w:val="18"/>
        </w:rPr>
        <w:t>, 2015. DOI: 10.1021/acs.iecr.5b03412</w:t>
      </w:r>
      <w:proofErr w:type="gramStart"/>
      <w:r>
        <w:rPr>
          <w:rFonts w:eastAsia="楷体"/>
          <w:iCs/>
          <w:sz w:val="18"/>
          <w:szCs w:val="18"/>
        </w:rPr>
        <w:t>.</w:t>
      </w:r>
      <w:r>
        <w:rPr>
          <w:rFonts w:eastAsia="楷体"/>
          <w:sz w:val="18"/>
          <w:szCs w:val="18"/>
        </w:rPr>
        <w:t>(</w:t>
      </w:r>
      <w:proofErr w:type="gramEnd"/>
      <w:r>
        <w:rPr>
          <w:rFonts w:eastAsia="楷体"/>
          <w:sz w:val="18"/>
          <w:szCs w:val="18"/>
        </w:rPr>
        <w:t>SCI, IF2.59).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iCs/>
          <w:sz w:val="18"/>
          <w:szCs w:val="18"/>
        </w:rPr>
      </w:pPr>
      <w:r>
        <w:rPr>
          <w:rFonts w:eastAsia="楷体"/>
          <w:iCs/>
          <w:sz w:val="18"/>
          <w:szCs w:val="18"/>
        </w:rPr>
        <w:t xml:space="preserve">Zhiwu Liang*, Fanghui Yu, </w:t>
      </w:r>
      <w:r>
        <w:rPr>
          <w:rFonts w:eastAsia="楷体"/>
          <w:iCs/>
          <w:sz w:val="18"/>
          <w:szCs w:val="18"/>
          <w:u w:val="single"/>
        </w:rPr>
        <w:t>Helei Liu</w:t>
      </w:r>
      <w:r>
        <w:rPr>
          <w:rFonts w:eastAsia="楷体"/>
          <w:iCs/>
          <w:sz w:val="18"/>
          <w:szCs w:val="18"/>
        </w:rPr>
        <w:t>, Wichitpan Rongwong, Raphael Idem*, Paitoon Tontiwachwuthikul. Experimental study on the solvent regeneration of a CO</w:t>
      </w:r>
      <w:r>
        <w:rPr>
          <w:rFonts w:eastAsia="楷体"/>
          <w:iCs/>
          <w:sz w:val="18"/>
          <w:szCs w:val="18"/>
          <w:vertAlign w:val="subscript"/>
        </w:rPr>
        <w:t>2</w:t>
      </w:r>
      <w:r>
        <w:rPr>
          <w:rFonts w:eastAsia="楷体"/>
          <w:iCs/>
          <w:sz w:val="18"/>
          <w:szCs w:val="18"/>
        </w:rPr>
        <w:t xml:space="preserve">-loaded MEA solution using single and hybrid solid acid catalysts. </w:t>
      </w:r>
      <w:r>
        <w:rPr>
          <w:rFonts w:eastAsia="楷体"/>
          <w:sz w:val="18"/>
          <w:szCs w:val="18"/>
        </w:rPr>
        <w:t>AIChE Journal, 2015. DOI:</w:t>
      </w:r>
      <w:bookmarkStart w:id="42" w:name="OLE_LINK16"/>
      <w:r>
        <w:rPr>
          <w:rFonts w:eastAsia="楷体"/>
          <w:sz w:val="18"/>
          <w:szCs w:val="18"/>
        </w:rPr>
        <w:t>10.1002/aic.15073</w:t>
      </w:r>
      <w:bookmarkEnd w:id="42"/>
      <w:r>
        <w:rPr>
          <w:rFonts w:eastAsia="楷体"/>
          <w:iCs/>
          <w:sz w:val="18"/>
          <w:szCs w:val="18"/>
        </w:rPr>
        <w:t>.(SCI, IF 2.748</w:t>
      </w:r>
      <w:r>
        <w:rPr>
          <w:rFonts w:eastAsia="楷体"/>
          <w:iCs/>
          <w:sz w:val="18"/>
          <w:szCs w:val="18"/>
        </w:rPr>
        <w:t>）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iCs/>
          <w:sz w:val="18"/>
          <w:szCs w:val="18"/>
        </w:rPr>
      </w:pPr>
      <w:r>
        <w:rPr>
          <w:rFonts w:eastAsia="楷体"/>
          <w:bCs/>
          <w:sz w:val="18"/>
          <w:szCs w:val="18"/>
        </w:rPr>
        <w:t xml:space="preserve">Zhiwu (Henry) Liang*, Wichitpan Rongwong, </w:t>
      </w:r>
      <w:r>
        <w:rPr>
          <w:rFonts w:eastAsia="楷体"/>
          <w:bCs/>
          <w:sz w:val="18"/>
          <w:szCs w:val="18"/>
          <w:u w:val="single"/>
        </w:rPr>
        <w:t>Helei Liu</w:t>
      </w:r>
      <w:r>
        <w:rPr>
          <w:rFonts w:eastAsia="楷体"/>
          <w:bCs/>
          <w:sz w:val="18"/>
          <w:szCs w:val="18"/>
        </w:rPr>
        <w:t xml:space="preserve">, Kaiyun Fu,Hongxia Gao, Fan Cao, Rui Zhang, Teerawat Sema, Amr Henni, Kazi Sumon,Devjyoti Nath, Don Gelowitz, Wayuta Srisang, Chintana Saiwan,Abdelbaki Benamor, Mohammed Al-Marri, Huancong Shi, Teeradet Supap,Christine Chan, Qing Zhou, Mohammad Abu-Zahra, Malcolm Wilson,Wilfred Olson, Raphael Idem, Paitoon (PT) Tontiwachwuthikul. Recent progress and new developments in post-combustion carbon-capture technology with amine based solvents. International Journal of Greenhouse Gas Control, 2015, 40: 26-54. . </w:t>
      </w:r>
      <w:hyperlink r:id="rId7" w:tgtFrame="doilink" w:history="1">
        <w:r>
          <w:rPr>
            <w:rFonts w:eastAsia="楷体"/>
            <w:bCs/>
            <w:sz w:val="18"/>
            <w:szCs w:val="18"/>
          </w:rPr>
          <w:t>DOI:10.1016/j.ijggc.2015.06.017</w:t>
        </w:r>
      </w:hyperlink>
      <w:r>
        <w:rPr>
          <w:rFonts w:eastAsia="楷体"/>
          <w:bCs/>
          <w:sz w:val="18"/>
          <w:szCs w:val="18"/>
        </w:rPr>
        <w:t>.</w:t>
      </w:r>
      <w:r>
        <w:rPr>
          <w:rFonts w:eastAsia="楷体"/>
          <w:iCs/>
          <w:sz w:val="18"/>
          <w:szCs w:val="18"/>
        </w:rPr>
        <w:t>(SCI, IF3.821</w:t>
      </w:r>
      <w:r>
        <w:rPr>
          <w:rFonts w:eastAsia="楷体"/>
          <w:iCs/>
          <w:sz w:val="18"/>
          <w:szCs w:val="18"/>
        </w:rPr>
        <w:t>）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iCs/>
          <w:sz w:val="18"/>
          <w:szCs w:val="18"/>
        </w:rPr>
      </w:pPr>
      <w:proofErr w:type="gramStart"/>
      <w:r>
        <w:rPr>
          <w:rFonts w:eastAsia="楷体"/>
          <w:sz w:val="18"/>
          <w:szCs w:val="18"/>
        </w:rPr>
        <w:t>4.Le</w:t>
      </w:r>
      <w:proofErr w:type="gramEnd"/>
      <w:r>
        <w:rPr>
          <w:rFonts w:eastAsia="楷体"/>
          <w:sz w:val="18"/>
          <w:szCs w:val="18"/>
        </w:rPr>
        <w:t xml:space="preserve"> Wen, </w:t>
      </w:r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>,Wichitpan Rongwong, Zhiwu Liang*, Kaiyun Fu, Raphael Idem, Paitoon Tontiwachwuthikul.</w:t>
      </w:r>
      <w:bookmarkStart w:id="43" w:name="OLE_LINK3"/>
      <w:r>
        <w:rPr>
          <w:rFonts w:eastAsia="楷体"/>
          <w:sz w:val="18"/>
          <w:szCs w:val="18"/>
        </w:rPr>
        <w:t xml:space="preserve"> </w:t>
      </w:r>
      <w:bookmarkStart w:id="44" w:name="OLE_LINK24"/>
      <w:r>
        <w:rPr>
          <w:rFonts w:eastAsia="楷体"/>
          <w:sz w:val="18"/>
          <w:szCs w:val="18"/>
        </w:rPr>
        <w:t>Comparison of Overall Gas-Phase Mass Transfer Coefficient for CO</w:t>
      </w:r>
      <w:r>
        <w:rPr>
          <w:rFonts w:eastAsia="楷体"/>
          <w:sz w:val="18"/>
          <w:szCs w:val="18"/>
          <w:vertAlign w:val="subscript"/>
        </w:rPr>
        <w:t xml:space="preserve">2 </w:t>
      </w:r>
      <w:r>
        <w:rPr>
          <w:rFonts w:eastAsia="楷体"/>
          <w:sz w:val="18"/>
          <w:szCs w:val="18"/>
        </w:rPr>
        <w:t>Absorption between Tertiary Amines in a Randomly Packed Column</w:t>
      </w:r>
      <w:bookmarkEnd w:id="43"/>
      <w:bookmarkEnd w:id="44"/>
      <w:r>
        <w:rPr>
          <w:rFonts w:eastAsia="楷体"/>
          <w:sz w:val="18"/>
          <w:szCs w:val="18"/>
        </w:rPr>
        <w:t>. Chemical Engineering &amp; technology, 2015, 38: 1–10. DOI: 10.1002/ceat.201400606.</w:t>
      </w:r>
      <w:r>
        <w:rPr>
          <w:rFonts w:eastAsia="楷体"/>
          <w:iCs/>
          <w:sz w:val="18"/>
          <w:szCs w:val="18"/>
        </w:rPr>
        <w:t>(SCI, IF 2.442</w:t>
      </w:r>
      <w:r>
        <w:rPr>
          <w:rFonts w:eastAsia="楷体"/>
          <w:iCs/>
          <w:sz w:val="18"/>
          <w:szCs w:val="18"/>
        </w:rPr>
        <w:t>）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proofErr w:type="gramStart"/>
      <w:r>
        <w:rPr>
          <w:rFonts w:eastAsia="楷体"/>
          <w:iCs/>
          <w:sz w:val="18"/>
          <w:szCs w:val="18"/>
        </w:rPr>
        <w:t>5.Jie</w:t>
      </w:r>
      <w:proofErr w:type="gramEnd"/>
      <w:r>
        <w:rPr>
          <w:rFonts w:eastAsia="楷体"/>
          <w:iCs/>
          <w:sz w:val="18"/>
          <w:szCs w:val="18"/>
        </w:rPr>
        <w:t xml:space="preserve"> Li, </w:t>
      </w:r>
      <w:r>
        <w:rPr>
          <w:rFonts w:eastAsia="楷体"/>
          <w:iCs/>
          <w:sz w:val="18"/>
          <w:szCs w:val="18"/>
          <w:u w:val="single"/>
        </w:rPr>
        <w:t>Helei Liu</w:t>
      </w:r>
      <w:r>
        <w:rPr>
          <w:rFonts w:eastAsia="楷体"/>
          <w:iCs/>
          <w:sz w:val="18"/>
          <w:szCs w:val="18"/>
        </w:rPr>
        <w:t>, Zhiwu Liang*, Xiao Luo, Huiying Liao, Raphael Idem, Paitoon Tontiwachwuthikul. Experimental study of the kinetics of the homogenous reaction of CO</w:t>
      </w:r>
      <w:r>
        <w:rPr>
          <w:rFonts w:eastAsia="楷体"/>
          <w:iCs/>
          <w:sz w:val="18"/>
          <w:szCs w:val="18"/>
          <w:vertAlign w:val="subscript"/>
        </w:rPr>
        <w:t>2</w:t>
      </w:r>
      <w:r>
        <w:rPr>
          <w:rFonts w:eastAsia="楷体"/>
          <w:iCs/>
          <w:sz w:val="18"/>
          <w:szCs w:val="18"/>
        </w:rPr>
        <w:t xml:space="preserve"> into a novel aqueous 3-Diethylamino-1</w:t>
      </w:r>
      <w:proofErr w:type="gramStart"/>
      <w:r>
        <w:rPr>
          <w:rFonts w:eastAsia="楷体"/>
          <w:iCs/>
          <w:sz w:val="18"/>
          <w:szCs w:val="18"/>
        </w:rPr>
        <w:t>,2</w:t>
      </w:r>
      <w:proofErr w:type="gramEnd"/>
      <w:r>
        <w:rPr>
          <w:rFonts w:eastAsia="楷体"/>
          <w:iCs/>
          <w:sz w:val="18"/>
          <w:szCs w:val="18"/>
        </w:rPr>
        <w:t xml:space="preserve">-Propanediol solution using the stopped-flow technique. </w:t>
      </w:r>
      <w:bookmarkStart w:id="45" w:name="OLE_LINK28"/>
      <w:bookmarkStart w:id="46" w:name="OLE_LINK27"/>
      <w:r>
        <w:rPr>
          <w:rFonts w:eastAsia="楷体"/>
          <w:iCs/>
          <w:sz w:val="18"/>
          <w:szCs w:val="18"/>
        </w:rPr>
        <w:t>Chemical Engineering Journal</w:t>
      </w:r>
      <w:bookmarkEnd w:id="45"/>
      <w:bookmarkEnd w:id="46"/>
      <w:r>
        <w:rPr>
          <w:rFonts w:eastAsia="楷体"/>
          <w:iCs/>
          <w:sz w:val="18"/>
          <w:szCs w:val="18"/>
        </w:rPr>
        <w:t xml:space="preserve">, 2015, </w:t>
      </w:r>
      <w:r>
        <w:rPr>
          <w:rFonts w:eastAsia="楷体"/>
          <w:sz w:val="18"/>
          <w:szCs w:val="18"/>
        </w:rPr>
        <w:t xml:space="preserve"> </w:t>
      </w:r>
      <w:r>
        <w:rPr>
          <w:rFonts w:eastAsia="楷体"/>
          <w:iCs/>
          <w:sz w:val="18"/>
          <w:szCs w:val="18"/>
        </w:rPr>
        <w:t xml:space="preserve">270: 485-495. </w:t>
      </w:r>
      <w:hyperlink r:id="rId8" w:tgtFrame="doilink" w:history="1">
        <w:r>
          <w:rPr>
            <w:rFonts w:eastAsia="楷体"/>
            <w:iCs/>
            <w:sz w:val="18"/>
            <w:szCs w:val="18"/>
          </w:rPr>
          <w:t>DOI:</w:t>
        </w:r>
        <w:bookmarkStart w:id="47" w:name="OLE_LINK29"/>
        <w:r>
          <w:rPr>
            <w:rFonts w:eastAsia="楷体"/>
            <w:iCs/>
            <w:sz w:val="18"/>
            <w:szCs w:val="18"/>
          </w:rPr>
          <w:t>10.1016/j.cej.2015.01.128</w:t>
        </w:r>
        <w:bookmarkEnd w:id="47"/>
      </w:hyperlink>
      <w:r>
        <w:rPr>
          <w:rFonts w:eastAsia="楷体"/>
          <w:iCs/>
          <w:sz w:val="18"/>
          <w:szCs w:val="18"/>
        </w:rPr>
        <w:t>.(SCI, IF4.058</w:t>
      </w:r>
      <w:r>
        <w:rPr>
          <w:rFonts w:eastAsia="楷体"/>
          <w:iCs/>
          <w:sz w:val="18"/>
          <w:szCs w:val="18"/>
        </w:rPr>
        <w:t>）</w:t>
      </w:r>
      <w:r>
        <w:rPr>
          <w:rFonts w:eastAsia="楷体"/>
          <w:iCs/>
          <w:sz w:val="18"/>
          <w:szCs w:val="18"/>
        </w:rPr>
        <w:t>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iCs/>
          <w:sz w:val="18"/>
          <w:szCs w:val="18"/>
        </w:rPr>
      </w:pPr>
      <w:hyperlink r:id="rId9" w:history="1">
        <w:r>
          <w:rPr>
            <w:rFonts w:eastAsia="楷体"/>
            <w:iCs/>
            <w:sz w:val="18"/>
            <w:szCs w:val="18"/>
            <w:u w:val="single"/>
          </w:rPr>
          <w:t>Helei Liu</w:t>
        </w:r>
      </w:hyperlink>
      <w:r>
        <w:rPr>
          <w:rFonts w:eastAsia="楷体"/>
          <w:iCs/>
          <w:sz w:val="18"/>
          <w:szCs w:val="18"/>
        </w:rPr>
        <w:t xml:space="preserve">, </w:t>
      </w:r>
      <w:hyperlink r:id="rId10" w:history="1">
        <w:r>
          <w:rPr>
            <w:rFonts w:eastAsia="楷体"/>
            <w:iCs/>
            <w:sz w:val="18"/>
            <w:szCs w:val="18"/>
          </w:rPr>
          <w:t>Xiao Luo</w:t>
        </w:r>
      </w:hyperlink>
      <w:r>
        <w:rPr>
          <w:rFonts w:eastAsia="楷体"/>
          <w:iCs/>
          <w:sz w:val="18"/>
          <w:szCs w:val="18"/>
        </w:rPr>
        <w:t xml:space="preserve">, </w:t>
      </w:r>
      <w:hyperlink r:id="rId11" w:history="1">
        <w:r>
          <w:rPr>
            <w:rFonts w:eastAsia="楷体"/>
            <w:iCs/>
            <w:sz w:val="18"/>
            <w:szCs w:val="18"/>
          </w:rPr>
          <w:t>Zhiwu Liang</w:t>
        </w:r>
      </w:hyperlink>
      <w:r>
        <w:rPr>
          <w:rFonts w:eastAsia="楷体"/>
          <w:iCs/>
          <w:sz w:val="18"/>
          <w:szCs w:val="18"/>
        </w:rPr>
        <w:t xml:space="preserve">*, and </w:t>
      </w:r>
      <w:hyperlink r:id="rId12" w:history="1">
        <w:r>
          <w:rPr>
            <w:rFonts w:eastAsia="楷体"/>
            <w:iCs/>
            <w:sz w:val="18"/>
            <w:szCs w:val="18"/>
          </w:rPr>
          <w:t>Paitoon Tontiwachwuthikul</w:t>
        </w:r>
      </w:hyperlink>
      <w:r>
        <w:rPr>
          <w:rFonts w:eastAsia="楷体"/>
          <w:iCs/>
          <w:sz w:val="18"/>
          <w:szCs w:val="18"/>
        </w:rPr>
        <w:t xml:space="preserve">*. Determination of Vapor–Liquid Equilibrium (VLE) Plots of 1-Dimethylamino-2-propanol Solutions Using the pH Method. </w:t>
      </w:r>
      <w:r>
        <w:rPr>
          <w:rStyle w:val="Style2"/>
          <w:rFonts w:eastAsia="楷体"/>
          <w:i w:val="0"/>
          <w:sz w:val="18"/>
          <w:szCs w:val="18"/>
        </w:rPr>
        <w:t xml:space="preserve">Industrial &amp; Engineering Chemistry Research, </w:t>
      </w:r>
      <w:r>
        <w:rPr>
          <w:rFonts w:eastAsia="楷体"/>
          <w:sz w:val="18"/>
          <w:szCs w:val="18"/>
        </w:rPr>
        <w:t xml:space="preserve">2015, </w:t>
      </w:r>
      <w:r>
        <w:rPr>
          <w:rStyle w:val="Style2"/>
          <w:rFonts w:eastAsia="楷体"/>
          <w:i w:val="0"/>
          <w:sz w:val="18"/>
          <w:szCs w:val="18"/>
        </w:rPr>
        <w:t xml:space="preserve">54(17): 4709–4716. </w:t>
      </w:r>
      <w:r>
        <w:rPr>
          <w:rFonts w:eastAsia="楷体"/>
          <w:iCs/>
          <w:sz w:val="18"/>
          <w:szCs w:val="18"/>
        </w:rPr>
        <w:t>DOI:</w:t>
      </w:r>
      <w:bookmarkStart w:id="48" w:name="OLE_LINK32"/>
      <w:r>
        <w:rPr>
          <w:rFonts w:eastAsia="楷体"/>
          <w:iCs/>
          <w:sz w:val="18"/>
          <w:szCs w:val="18"/>
        </w:rPr>
        <w:t>10.1021/ie5050023</w:t>
      </w:r>
      <w:bookmarkEnd w:id="48"/>
      <w:r>
        <w:rPr>
          <w:rFonts w:eastAsia="楷体"/>
          <w:iCs/>
          <w:sz w:val="18"/>
          <w:szCs w:val="18"/>
        </w:rPr>
        <w:t>.</w:t>
      </w:r>
      <w:r>
        <w:rPr>
          <w:rFonts w:eastAsia="楷体"/>
          <w:sz w:val="18"/>
          <w:szCs w:val="18"/>
        </w:rPr>
        <w:t xml:space="preserve">(SCI, IF2.235) 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iCs/>
          <w:sz w:val="18"/>
          <w:szCs w:val="18"/>
        </w:rPr>
      </w:pPr>
      <w:r>
        <w:rPr>
          <w:rFonts w:eastAsia="楷体"/>
          <w:iCs/>
          <w:sz w:val="18"/>
          <w:szCs w:val="18"/>
        </w:rPr>
        <w:t xml:space="preserve">Yujiao Liang, </w:t>
      </w:r>
      <w:r>
        <w:rPr>
          <w:rFonts w:eastAsia="楷体"/>
          <w:iCs/>
          <w:sz w:val="18"/>
          <w:szCs w:val="18"/>
          <w:u w:val="single"/>
        </w:rPr>
        <w:t>Helei Liu</w:t>
      </w:r>
      <w:r>
        <w:rPr>
          <w:rFonts w:eastAsia="楷体"/>
          <w:iCs/>
          <w:sz w:val="18"/>
          <w:szCs w:val="18"/>
        </w:rPr>
        <w:t xml:space="preserve">, Wichitpan Rongwong, Zhiwu Liang*, Raphael Idem, Paitoon Tontiwachwuthikul. </w:t>
      </w:r>
      <w:r>
        <w:rPr>
          <w:rFonts w:eastAsia="楷体"/>
          <w:iCs/>
          <w:sz w:val="18"/>
          <w:szCs w:val="18"/>
        </w:rPr>
        <w:lastRenderedPageBreak/>
        <w:t>Solubility, absorption heat and mass transfer studies of CO</w:t>
      </w:r>
      <w:r>
        <w:rPr>
          <w:rFonts w:eastAsia="楷体"/>
          <w:iCs/>
          <w:sz w:val="18"/>
          <w:szCs w:val="18"/>
          <w:vertAlign w:val="subscript"/>
        </w:rPr>
        <w:t>2</w:t>
      </w:r>
      <w:r>
        <w:rPr>
          <w:rFonts w:eastAsia="楷体"/>
          <w:iCs/>
          <w:sz w:val="18"/>
          <w:szCs w:val="18"/>
        </w:rPr>
        <w:t xml:space="preserve"> absorption into aqueous solution of 1-dimethylamino-2-propanol. Fuel,</w:t>
      </w:r>
      <w:r>
        <w:rPr>
          <w:rFonts w:eastAsia="楷体"/>
          <w:sz w:val="18"/>
          <w:szCs w:val="18"/>
        </w:rPr>
        <w:t xml:space="preserve"> 2015, </w:t>
      </w:r>
      <w:r>
        <w:rPr>
          <w:rFonts w:eastAsia="楷体"/>
          <w:iCs/>
          <w:sz w:val="18"/>
          <w:szCs w:val="18"/>
        </w:rPr>
        <w:t>144: 121–129.</w:t>
      </w:r>
      <w:r>
        <w:rPr>
          <w:rFonts w:eastAsia="楷体"/>
          <w:sz w:val="18"/>
          <w:szCs w:val="18"/>
        </w:rPr>
        <w:t xml:space="preserve"> </w:t>
      </w:r>
      <w:r>
        <w:rPr>
          <w:rFonts w:eastAsia="楷体"/>
          <w:iCs/>
          <w:sz w:val="18"/>
          <w:szCs w:val="18"/>
        </w:rPr>
        <w:t xml:space="preserve">DOI: </w:t>
      </w:r>
      <w:bookmarkStart w:id="49" w:name="OLE_LINK37"/>
      <w:bookmarkStart w:id="50" w:name="OLE_LINK36"/>
      <w:r>
        <w:rPr>
          <w:rFonts w:eastAsia="楷体"/>
          <w:iCs/>
          <w:sz w:val="18"/>
          <w:szCs w:val="18"/>
        </w:rPr>
        <w:t>10.1016/j.fuel.2014.11.098</w:t>
      </w:r>
      <w:bookmarkEnd w:id="49"/>
      <w:bookmarkEnd w:id="50"/>
      <w:r>
        <w:rPr>
          <w:rFonts w:eastAsia="楷体"/>
          <w:iCs/>
          <w:sz w:val="18"/>
          <w:szCs w:val="18"/>
        </w:rPr>
        <w:t>.(SCI, IF3.52</w:t>
      </w:r>
      <w:r>
        <w:rPr>
          <w:rFonts w:eastAsia="楷体"/>
          <w:iCs/>
          <w:sz w:val="18"/>
          <w:szCs w:val="18"/>
        </w:rPr>
        <w:t>）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iCs/>
          <w:sz w:val="18"/>
          <w:szCs w:val="18"/>
        </w:rPr>
      </w:pPr>
      <w:r>
        <w:rPr>
          <w:rFonts w:eastAsia="楷体"/>
          <w:iCs/>
          <w:sz w:val="18"/>
          <w:szCs w:val="18"/>
          <w:u w:val="single"/>
        </w:rPr>
        <w:t>Helei Liu</w:t>
      </w:r>
      <w:proofErr w:type="gramStart"/>
      <w:r>
        <w:rPr>
          <w:rFonts w:eastAsia="楷体"/>
          <w:iCs/>
          <w:sz w:val="18"/>
          <w:szCs w:val="18"/>
        </w:rPr>
        <w:t>,Yujiao</w:t>
      </w:r>
      <w:proofErr w:type="gramEnd"/>
      <w:r>
        <w:rPr>
          <w:rFonts w:eastAsia="楷体"/>
          <w:iCs/>
          <w:sz w:val="18"/>
          <w:szCs w:val="18"/>
        </w:rPr>
        <w:t xml:space="preserve"> Liang, Wichitpan Rongwong, Zhiwu Liang*, Raphael Idem, Paitoon Tontiwachwuthikul. Solubility, absorption heat and mass transfer studies of CO</w:t>
      </w:r>
      <w:r>
        <w:rPr>
          <w:rFonts w:eastAsia="楷体"/>
          <w:iCs/>
          <w:sz w:val="18"/>
          <w:szCs w:val="18"/>
          <w:vertAlign w:val="subscript"/>
        </w:rPr>
        <w:t>2</w:t>
      </w:r>
      <w:r>
        <w:rPr>
          <w:rFonts w:eastAsia="楷体"/>
          <w:iCs/>
          <w:sz w:val="18"/>
          <w:szCs w:val="18"/>
        </w:rPr>
        <w:t xml:space="preserve"> absorption into aqueous solution of 1-dimethylamino-2-propanol. </w:t>
      </w:r>
      <w:bookmarkStart w:id="51" w:name="OLE_LINK38"/>
      <w:r>
        <w:rPr>
          <w:rFonts w:eastAsia="楷体"/>
          <w:iCs/>
          <w:sz w:val="18"/>
          <w:szCs w:val="18"/>
        </w:rPr>
        <w:t>Energy Procedia</w:t>
      </w:r>
      <w:bookmarkEnd w:id="51"/>
      <w:r>
        <w:rPr>
          <w:rFonts w:eastAsia="楷体"/>
          <w:iCs/>
          <w:sz w:val="18"/>
          <w:szCs w:val="18"/>
        </w:rPr>
        <w:t>, 2015, 63(2014): 659-664. DOI:</w:t>
      </w:r>
      <w:bookmarkStart w:id="52" w:name="OLE_LINK41"/>
      <w:r>
        <w:rPr>
          <w:rFonts w:eastAsia="楷体"/>
          <w:iCs/>
          <w:sz w:val="18"/>
          <w:szCs w:val="18"/>
        </w:rPr>
        <w:t xml:space="preserve"> </w:t>
      </w:r>
      <w:bookmarkStart w:id="53" w:name="OLE_LINK9"/>
      <w:r>
        <w:rPr>
          <w:rFonts w:eastAsia="楷体"/>
          <w:iCs/>
          <w:sz w:val="18"/>
          <w:szCs w:val="18"/>
        </w:rPr>
        <w:t>10.1016/j.egypro.</w:t>
      </w:r>
      <w:bookmarkStart w:id="54" w:name="OLE_LINK40"/>
      <w:bookmarkStart w:id="55" w:name="OLE_LINK39"/>
      <w:r>
        <w:rPr>
          <w:rFonts w:eastAsia="楷体"/>
          <w:iCs/>
          <w:sz w:val="18"/>
          <w:szCs w:val="18"/>
        </w:rPr>
        <w:t>2014.11.073</w:t>
      </w:r>
      <w:bookmarkEnd w:id="52"/>
      <w:bookmarkEnd w:id="53"/>
      <w:bookmarkEnd w:id="54"/>
      <w:bookmarkEnd w:id="55"/>
      <w:proofErr w:type="gramStart"/>
      <w:r>
        <w:rPr>
          <w:rFonts w:eastAsia="楷体"/>
          <w:iCs/>
          <w:sz w:val="18"/>
          <w:szCs w:val="18"/>
        </w:rPr>
        <w:t>.(</w:t>
      </w:r>
      <w:proofErr w:type="gramEnd"/>
      <w:r>
        <w:rPr>
          <w:rFonts w:eastAsia="楷体"/>
          <w:iCs/>
          <w:sz w:val="18"/>
          <w:szCs w:val="18"/>
        </w:rPr>
        <w:t>SCI, IF3.52.</w:t>
      </w:r>
      <w:r>
        <w:rPr>
          <w:rFonts w:eastAsia="楷体"/>
          <w:sz w:val="18"/>
          <w:szCs w:val="18"/>
        </w:rPr>
        <w:t xml:space="preserve"> </w:t>
      </w:r>
      <w:r>
        <w:rPr>
          <w:rFonts w:eastAsia="楷体"/>
          <w:iCs/>
          <w:sz w:val="18"/>
          <w:szCs w:val="18"/>
        </w:rPr>
        <w:t>WOS:000361211500068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rFonts w:eastAsia="楷体"/>
          <w:iCs/>
          <w:sz w:val="18"/>
          <w:szCs w:val="18"/>
        </w:rPr>
        <w:t xml:space="preserve">Hongxia </w:t>
      </w:r>
      <w:proofErr w:type="gramStart"/>
      <w:r>
        <w:rPr>
          <w:rFonts w:eastAsia="楷体"/>
          <w:iCs/>
          <w:sz w:val="18"/>
          <w:szCs w:val="18"/>
        </w:rPr>
        <w:t>Gao</w:t>
      </w:r>
      <w:proofErr w:type="gramEnd"/>
      <w:r>
        <w:rPr>
          <w:rFonts w:eastAsia="楷体"/>
          <w:iCs/>
          <w:sz w:val="18"/>
          <w:szCs w:val="18"/>
        </w:rPr>
        <w:t xml:space="preserve">, Zhiwu Liang*, </w:t>
      </w:r>
      <w:r>
        <w:rPr>
          <w:rFonts w:eastAsia="楷体"/>
          <w:iCs/>
          <w:sz w:val="18"/>
          <w:szCs w:val="18"/>
          <w:u w:val="single"/>
        </w:rPr>
        <w:t>Huiying Liao</w:t>
      </w:r>
      <w:r>
        <w:rPr>
          <w:rFonts w:eastAsia="楷体"/>
          <w:iCs/>
          <w:sz w:val="18"/>
          <w:szCs w:val="18"/>
        </w:rPr>
        <w:t>, Raphael O. Idem. Thermal degradation of aqueous DEEA solution at stripper conditions for post-combustion CO</w:t>
      </w:r>
      <w:r>
        <w:rPr>
          <w:rFonts w:eastAsia="楷体"/>
          <w:iCs/>
          <w:sz w:val="18"/>
          <w:szCs w:val="18"/>
          <w:vertAlign w:val="subscript"/>
        </w:rPr>
        <w:t>2</w:t>
      </w:r>
      <w:r>
        <w:rPr>
          <w:rFonts w:eastAsia="楷体"/>
          <w:iCs/>
          <w:sz w:val="18"/>
          <w:szCs w:val="18"/>
        </w:rPr>
        <w:t xml:space="preserve"> capture, Chemical Engineering Science,</w:t>
      </w:r>
      <w:r>
        <w:rPr>
          <w:rFonts w:eastAsia="楷体"/>
          <w:sz w:val="18"/>
          <w:szCs w:val="18"/>
        </w:rPr>
        <w:t xml:space="preserve"> 2015, </w:t>
      </w:r>
      <w:r>
        <w:rPr>
          <w:rFonts w:eastAsia="楷体"/>
          <w:iCs/>
          <w:sz w:val="18"/>
          <w:szCs w:val="18"/>
        </w:rPr>
        <w:t>135(10): 330-342.</w:t>
      </w:r>
      <w:r>
        <w:rPr>
          <w:rFonts w:eastAsia="楷体"/>
          <w:sz w:val="18"/>
          <w:szCs w:val="18"/>
        </w:rPr>
        <w:t xml:space="preserve"> </w:t>
      </w:r>
      <w:r>
        <w:rPr>
          <w:rFonts w:eastAsia="楷体"/>
          <w:iCs/>
          <w:sz w:val="18"/>
          <w:szCs w:val="18"/>
        </w:rPr>
        <w:t>DOI: 10.1016/j.ces.2015.02.033.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rFonts w:eastAsia="楷体"/>
          <w:bCs/>
          <w:sz w:val="18"/>
          <w:szCs w:val="18"/>
        </w:rPr>
        <w:t xml:space="preserve">GAO Hongxia, </w:t>
      </w:r>
      <w:r>
        <w:rPr>
          <w:rFonts w:eastAsia="楷体"/>
          <w:bCs/>
          <w:sz w:val="18"/>
          <w:szCs w:val="18"/>
          <w:u w:val="single"/>
        </w:rPr>
        <w:t>LIU Sen</w:t>
      </w:r>
      <w:r>
        <w:rPr>
          <w:rFonts w:eastAsia="楷体"/>
          <w:bCs/>
          <w:sz w:val="18"/>
          <w:szCs w:val="18"/>
        </w:rPr>
        <w:t>, XU Bin, LIANG Zhiwu*. Experimental studies on sorption and desorption performance of CO</w:t>
      </w:r>
      <w:r>
        <w:rPr>
          <w:rFonts w:eastAsia="楷体"/>
          <w:bCs/>
          <w:sz w:val="18"/>
          <w:szCs w:val="18"/>
          <w:vertAlign w:val="subscript"/>
        </w:rPr>
        <w:t>2</w:t>
      </w:r>
      <w:r>
        <w:rPr>
          <w:rFonts w:eastAsia="楷体"/>
          <w:bCs/>
          <w:sz w:val="18"/>
          <w:szCs w:val="18"/>
        </w:rPr>
        <w:t xml:space="preserve"> by N</w:t>
      </w:r>
      <w:proofErr w:type="gramStart"/>
      <w:r>
        <w:rPr>
          <w:rFonts w:eastAsia="楷体"/>
          <w:bCs/>
          <w:sz w:val="18"/>
          <w:szCs w:val="18"/>
        </w:rPr>
        <w:t>,N</w:t>
      </w:r>
      <w:proofErr w:type="gramEnd"/>
      <w:r>
        <w:rPr>
          <w:rFonts w:eastAsia="楷体"/>
          <w:bCs/>
          <w:sz w:val="18"/>
          <w:szCs w:val="18"/>
        </w:rPr>
        <w:t>-diethylethanolamine (DEEA) solution. CIESC Journal (in Chinese), 2015, 66(9): 3739-3745.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Huang, Z. M.</w:t>
      </w:r>
      <w:r>
        <w:rPr>
          <w:rFonts w:eastAsia="楷体"/>
          <w:sz w:val="18"/>
          <w:szCs w:val="18"/>
        </w:rPr>
        <w:t xml:space="preserve">; </w:t>
      </w:r>
      <w:r>
        <w:rPr>
          <w:rFonts w:eastAsia="楷体"/>
          <w:sz w:val="18"/>
          <w:szCs w:val="18"/>
          <w:u w:val="single"/>
        </w:rPr>
        <w:t>Ge, J.</w:t>
      </w:r>
      <w:r>
        <w:rPr>
          <w:rFonts w:eastAsia="楷体"/>
          <w:sz w:val="18"/>
          <w:szCs w:val="18"/>
        </w:rPr>
        <w:t xml:space="preserve">; </w:t>
      </w:r>
      <w:r>
        <w:rPr>
          <w:rFonts w:eastAsia="楷体"/>
          <w:sz w:val="18"/>
          <w:szCs w:val="18"/>
          <w:u w:val="single"/>
        </w:rPr>
        <w:t>Liu, L.</w:t>
      </w:r>
      <w:r>
        <w:rPr>
          <w:rFonts w:eastAsia="楷体"/>
          <w:sz w:val="18"/>
          <w:szCs w:val="18"/>
        </w:rPr>
        <w:t xml:space="preserve">; Jiang, J. H.; Shen, G. L.; Yu, R. Q., A novel label-free biosensor based on self-assembled aptamer/GO architecture for sensitive detection of biomolecules. </w:t>
      </w:r>
      <w:r>
        <w:rPr>
          <w:rFonts w:eastAsia="楷体"/>
          <w:i/>
          <w:sz w:val="18"/>
          <w:szCs w:val="18"/>
        </w:rPr>
        <w:t xml:space="preserve">Anal Methods-Uk </w:t>
      </w:r>
      <w:r>
        <w:rPr>
          <w:rFonts w:eastAsia="楷体"/>
          <w:sz w:val="18"/>
          <w:szCs w:val="18"/>
        </w:rPr>
        <w:t xml:space="preserve">2015, </w:t>
      </w:r>
      <w:r>
        <w:rPr>
          <w:rFonts w:eastAsia="楷体"/>
          <w:i/>
          <w:sz w:val="18"/>
          <w:szCs w:val="18"/>
        </w:rPr>
        <w:t>7</w:t>
      </w:r>
      <w:r>
        <w:rPr>
          <w:rFonts w:eastAsia="楷体"/>
          <w:sz w:val="18"/>
          <w:szCs w:val="18"/>
        </w:rPr>
        <w:t xml:space="preserve"> (13), 5606-5610.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>Wu, Z. K.</w:t>
      </w:r>
      <w:r>
        <w:rPr>
          <w:rFonts w:eastAsia="楷体"/>
          <w:sz w:val="18"/>
          <w:szCs w:val="18"/>
        </w:rPr>
        <w:t xml:space="preserve">; </w:t>
      </w:r>
      <w:r>
        <w:rPr>
          <w:rFonts w:eastAsia="楷体"/>
          <w:sz w:val="18"/>
          <w:szCs w:val="18"/>
          <w:u w:val="single"/>
        </w:rPr>
        <w:t>Zhou, D. M.</w:t>
      </w:r>
      <w:r>
        <w:rPr>
          <w:rFonts w:eastAsia="楷体"/>
          <w:sz w:val="18"/>
          <w:szCs w:val="18"/>
        </w:rPr>
        <w:t xml:space="preserve">; Wu, Z.; Chu, X.; Yu, R. Q.; Jiang, J. H., Single-base mismatch discrimination by T7exonuclease with target cyclic amplification detection. </w:t>
      </w:r>
      <w:r>
        <w:rPr>
          <w:rFonts w:eastAsia="楷体"/>
          <w:i/>
          <w:sz w:val="18"/>
          <w:szCs w:val="18"/>
        </w:rPr>
        <w:t xml:space="preserve">Chem Commun </w:t>
      </w:r>
      <w:r>
        <w:rPr>
          <w:rFonts w:eastAsia="楷体"/>
          <w:sz w:val="18"/>
          <w:szCs w:val="18"/>
        </w:rPr>
        <w:t xml:space="preserve">2015, </w:t>
      </w:r>
      <w:r>
        <w:rPr>
          <w:rFonts w:eastAsia="楷体"/>
          <w:i/>
          <w:sz w:val="18"/>
          <w:szCs w:val="18"/>
        </w:rPr>
        <w:t>51</w:t>
      </w:r>
      <w:r>
        <w:rPr>
          <w:rFonts w:eastAsia="楷体"/>
          <w:sz w:val="18"/>
          <w:szCs w:val="18"/>
        </w:rPr>
        <w:t xml:space="preserve"> (14), 2954-2956.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Chen, H. L.; </w:t>
      </w:r>
      <w:r>
        <w:rPr>
          <w:rFonts w:eastAsia="楷体"/>
          <w:sz w:val="18"/>
          <w:szCs w:val="18"/>
          <w:u w:val="single"/>
        </w:rPr>
        <w:t>Guo, M. M.</w:t>
      </w:r>
      <w:r>
        <w:rPr>
          <w:rFonts w:eastAsia="楷体"/>
          <w:sz w:val="18"/>
          <w:szCs w:val="18"/>
        </w:rPr>
        <w:t xml:space="preserve">; Tang, H.; Wu, Z.; Tang, L. J.; Yu, R. Q.; Jiang, J. H., Nucleic acid amplification-based methods for microRNA detection. </w:t>
      </w:r>
      <w:r>
        <w:rPr>
          <w:rFonts w:eastAsia="楷体"/>
          <w:i/>
          <w:sz w:val="18"/>
          <w:szCs w:val="18"/>
        </w:rPr>
        <w:t xml:space="preserve">Anal Methods-Uk </w:t>
      </w:r>
      <w:r>
        <w:rPr>
          <w:rFonts w:eastAsia="楷体"/>
          <w:sz w:val="18"/>
          <w:szCs w:val="18"/>
        </w:rPr>
        <w:t xml:space="preserve">2015, </w:t>
      </w:r>
      <w:r>
        <w:rPr>
          <w:rFonts w:eastAsia="楷体"/>
          <w:i/>
          <w:sz w:val="18"/>
          <w:szCs w:val="18"/>
        </w:rPr>
        <w:t>7</w:t>
      </w:r>
      <w:r>
        <w:rPr>
          <w:rFonts w:eastAsia="楷体"/>
          <w:sz w:val="18"/>
          <w:szCs w:val="18"/>
        </w:rPr>
        <w:t xml:space="preserve"> (6), 2258-2263.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  <w:u w:val="single"/>
        </w:rPr>
        <w:t xml:space="preserve">Zhang, Y.; </w:t>
      </w:r>
      <w:r>
        <w:rPr>
          <w:rFonts w:eastAsia="楷体"/>
          <w:sz w:val="18"/>
          <w:szCs w:val="18"/>
        </w:rPr>
        <w:t xml:space="preserve">Tang, L. J.; Zou, H. Y.; Yang, Q.; Yu, X. L.; Jiang, J. H.; Wu, H. L.; Yu, R. Q., Identifying protein arginine methylation sites using global features of protein sequence coupled with support vector machine optimized by particle swarm optimization algorithm. </w:t>
      </w:r>
      <w:r>
        <w:rPr>
          <w:rFonts w:eastAsia="楷体"/>
          <w:i/>
          <w:sz w:val="18"/>
          <w:szCs w:val="18"/>
        </w:rPr>
        <w:t xml:space="preserve">Chemometr Intell Lab </w:t>
      </w:r>
      <w:r>
        <w:rPr>
          <w:rFonts w:eastAsia="楷体"/>
          <w:sz w:val="18"/>
          <w:szCs w:val="18"/>
        </w:rPr>
        <w:t xml:space="preserve">2015, </w:t>
      </w:r>
      <w:r>
        <w:rPr>
          <w:rFonts w:eastAsia="楷体"/>
          <w:i/>
          <w:sz w:val="18"/>
          <w:szCs w:val="18"/>
        </w:rPr>
        <w:t>146</w:t>
      </w:r>
      <w:r>
        <w:rPr>
          <w:rFonts w:eastAsia="楷体"/>
          <w:sz w:val="18"/>
          <w:szCs w:val="18"/>
        </w:rPr>
        <w:t>, 102-107.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rFonts w:eastAsia="楷体"/>
          <w:sz w:val="18"/>
          <w:szCs w:val="18"/>
        </w:rPr>
        <w:t xml:space="preserve">Zhang, J. W.; </w:t>
      </w:r>
      <w:r>
        <w:rPr>
          <w:rFonts w:eastAsia="楷体"/>
          <w:sz w:val="18"/>
          <w:szCs w:val="18"/>
          <w:u w:val="single"/>
        </w:rPr>
        <w:t>Wu, J. D.</w:t>
      </w:r>
      <w:r>
        <w:rPr>
          <w:rFonts w:eastAsia="楷体"/>
          <w:sz w:val="18"/>
          <w:szCs w:val="18"/>
        </w:rPr>
        <w:t xml:space="preserve">; Tang, L. J.; Jiang, J. H.; Shen, G. L.; Yu, R. Q., Adaptive wavelet packet transform for support vector machine modeling as globally optimized by particle swarm optimization algorithm. </w:t>
      </w:r>
      <w:r>
        <w:rPr>
          <w:rFonts w:eastAsia="楷体"/>
          <w:i/>
          <w:sz w:val="18"/>
          <w:szCs w:val="18"/>
        </w:rPr>
        <w:t xml:space="preserve">Anal Methods-Uk </w:t>
      </w:r>
      <w:r>
        <w:rPr>
          <w:rFonts w:eastAsia="楷体"/>
          <w:sz w:val="18"/>
          <w:szCs w:val="18"/>
        </w:rPr>
        <w:t xml:space="preserve">2015, </w:t>
      </w:r>
      <w:r>
        <w:rPr>
          <w:rFonts w:eastAsia="楷体"/>
          <w:i/>
          <w:sz w:val="18"/>
          <w:szCs w:val="18"/>
        </w:rPr>
        <w:t>7</w:t>
      </w:r>
      <w:r>
        <w:rPr>
          <w:rFonts w:eastAsia="楷体"/>
          <w:sz w:val="18"/>
          <w:szCs w:val="18"/>
        </w:rPr>
        <w:t xml:space="preserve"> (12), 5108-5113.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kern w:val="0"/>
          <w:sz w:val="18"/>
          <w:szCs w:val="18"/>
        </w:rPr>
        <w:t xml:space="preserve">Da Han, Cuichen Wu, Mingxu You, Tao Zhang, Shuo Wan, Tao Chen, Liping Qiu, Zheng Zheng, </w:t>
      </w:r>
      <w:r>
        <w:rPr>
          <w:bCs/>
          <w:kern w:val="0"/>
          <w:sz w:val="18"/>
          <w:szCs w:val="18"/>
          <w:u w:val="single"/>
        </w:rPr>
        <w:t>Hao Liang</w:t>
      </w:r>
      <w:r>
        <w:rPr>
          <w:kern w:val="0"/>
          <w:sz w:val="18"/>
          <w:szCs w:val="18"/>
        </w:rPr>
        <w:t xml:space="preserve"> and Weihong Tan*, </w:t>
      </w:r>
      <w:r>
        <w:rPr>
          <w:bCs/>
          <w:kern w:val="0"/>
          <w:sz w:val="18"/>
          <w:szCs w:val="18"/>
        </w:rPr>
        <w:t>A cascade reaction network mimicking the basic functional steps of adaptive immune response</w:t>
      </w:r>
      <w:r>
        <w:rPr>
          <w:kern w:val="0"/>
          <w:sz w:val="18"/>
          <w:szCs w:val="18"/>
        </w:rPr>
        <w:t xml:space="preserve">, </w:t>
      </w:r>
      <w:r>
        <w:rPr>
          <w:iCs/>
          <w:kern w:val="0"/>
          <w:sz w:val="18"/>
          <w:szCs w:val="18"/>
        </w:rPr>
        <w:t>Nature Chemistry</w:t>
      </w:r>
      <w:r>
        <w:rPr>
          <w:kern w:val="0"/>
          <w:sz w:val="18"/>
          <w:szCs w:val="18"/>
        </w:rPr>
        <w:t>, 7, 836-842, 2015.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bCs/>
          <w:kern w:val="0"/>
          <w:sz w:val="18"/>
          <w:szCs w:val="18"/>
          <w:u w:val="single"/>
        </w:rPr>
        <w:t>Yifan Lv</w:t>
      </w:r>
      <w:r>
        <w:rPr>
          <w:kern w:val="0"/>
          <w:sz w:val="18"/>
          <w:szCs w:val="18"/>
        </w:rPr>
        <w:t xml:space="preserve">, Rong Hu, Guizhi Zhu, Xiaobing Zhang*, Lei Mei, Qiaoling Liu, Liping Qiu, Cuichen Wu and Weihong Tan*, </w:t>
      </w:r>
      <w:r>
        <w:rPr>
          <w:bCs/>
          <w:kern w:val="0"/>
          <w:sz w:val="18"/>
          <w:szCs w:val="18"/>
        </w:rPr>
        <w:t>Preparation and biomedical applications of programmable and multifunctional DNA nanoflowers</w:t>
      </w:r>
      <w:r>
        <w:rPr>
          <w:kern w:val="0"/>
          <w:sz w:val="18"/>
          <w:szCs w:val="18"/>
        </w:rPr>
        <w:t xml:space="preserve">, </w:t>
      </w:r>
      <w:r>
        <w:rPr>
          <w:iCs/>
          <w:kern w:val="0"/>
          <w:sz w:val="18"/>
          <w:szCs w:val="18"/>
        </w:rPr>
        <w:t>Nature Protocols</w:t>
      </w:r>
      <w:r>
        <w:rPr>
          <w:kern w:val="0"/>
          <w:sz w:val="18"/>
          <w:szCs w:val="18"/>
        </w:rPr>
        <w:t>, 10, 1508-1524, 2015.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bCs/>
          <w:kern w:val="0"/>
          <w:sz w:val="18"/>
          <w:szCs w:val="18"/>
          <w:u w:val="single"/>
        </w:rPr>
        <w:t>Liping Qiu</w:t>
      </w:r>
      <w:r>
        <w:rPr>
          <w:kern w:val="0"/>
          <w:sz w:val="18"/>
          <w:szCs w:val="18"/>
        </w:rPr>
        <w:t xml:space="preserve">, Tao Chen, Ismail Öçsoy, Emir Yasun, Cuichen Wu, Guizhi Zhu, Mingxu You, Da Han, Jianhui Jiang, Ruqin Yu and Weihong Tan*, </w:t>
      </w:r>
      <w:r>
        <w:rPr>
          <w:bCs/>
          <w:kern w:val="0"/>
          <w:sz w:val="18"/>
          <w:szCs w:val="18"/>
        </w:rPr>
        <w:t>A cell-targeted, size-photocontrollable, nuclear-uptake nanodrug delivery system for drug-resistant cancer therapy</w:t>
      </w:r>
      <w:r>
        <w:rPr>
          <w:kern w:val="0"/>
          <w:sz w:val="18"/>
          <w:szCs w:val="18"/>
        </w:rPr>
        <w:t xml:space="preserve">, </w:t>
      </w:r>
      <w:r>
        <w:rPr>
          <w:iCs/>
          <w:kern w:val="0"/>
          <w:sz w:val="18"/>
          <w:szCs w:val="18"/>
        </w:rPr>
        <w:t>Nano Letters</w:t>
      </w:r>
      <w:r>
        <w:rPr>
          <w:kern w:val="0"/>
          <w:sz w:val="18"/>
          <w:szCs w:val="18"/>
        </w:rPr>
        <w:t>, 15, 457-463, 2015.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bCs/>
          <w:kern w:val="0"/>
          <w:sz w:val="18"/>
          <w:szCs w:val="18"/>
          <w:u w:val="single"/>
        </w:rPr>
        <w:t>Yifan Lv</w:t>
      </w:r>
      <w:r>
        <w:rPr>
          <w:kern w:val="0"/>
          <w:sz w:val="18"/>
          <w:szCs w:val="18"/>
        </w:rPr>
        <w:t xml:space="preserve">, Liang Cui, Ruizi Peng, Zilong Zhao, Liping Qiu, Huapei Chen, Cheng Jin, Xiao-Bing Zhang* and Weihong Tan*, Entropy beacon: </w:t>
      </w:r>
      <w:r>
        <w:rPr>
          <w:bCs/>
          <w:kern w:val="0"/>
          <w:sz w:val="18"/>
          <w:szCs w:val="18"/>
        </w:rPr>
        <w:t>A hairpin-free DNA amplification strategy for efficient detection of nucleic acids</w:t>
      </w:r>
      <w:r>
        <w:rPr>
          <w:kern w:val="0"/>
          <w:sz w:val="18"/>
          <w:szCs w:val="18"/>
        </w:rPr>
        <w:t xml:space="preserve">, </w:t>
      </w:r>
      <w:r>
        <w:rPr>
          <w:iCs/>
          <w:kern w:val="0"/>
          <w:sz w:val="18"/>
          <w:szCs w:val="18"/>
        </w:rPr>
        <w:t>Analytical Chemistry</w:t>
      </w:r>
      <w:r>
        <w:rPr>
          <w:kern w:val="0"/>
          <w:sz w:val="18"/>
          <w:szCs w:val="18"/>
        </w:rPr>
        <w:t>, 87, 11714-11720, 2015.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bCs/>
          <w:kern w:val="0"/>
          <w:sz w:val="18"/>
          <w:szCs w:val="18"/>
          <w:u w:val="single"/>
        </w:rPr>
        <w:t>Hong-Min Meng</w:t>
      </w:r>
      <w:r>
        <w:rPr>
          <w:kern w:val="0"/>
          <w:sz w:val="18"/>
          <w:szCs w:val="18"/>
        </w:rPr>
        <w:t xml:space="preserve">, Limin Lu, Xu-Hua H. Zhao, Zhuo Chen*, Zilong Zhao, Chan Yang, Xiao Bing Zhang* and Weihong Tan, </w:t>
      </w:r>
      <w:r>
        <w:rPr>
          <w:bCs/>
          <w:kern w:val="0"/>
          <w:sz w:val="18"/>
          <w:szCs w:val="18"/>
        </w:rPr>
        <w:t>Multiple functional nanoprobe for contrast-enhanced bimodal cellular imaging and targeted therapy</w:t>
      </w:r>
      <w:r>
        <w:rPr>
          <w:kern w:val="0"/>
          <w:sz w:val="18"/>
          <w:szCs w:val="18"/>
        </w:rPr>
        <w:t xml:space="preserve">, </w:t>
      </w:r>
      <w:r>
        <w:rPr>
          <w:iCs/>
          <w:kern w:val="0"/>
          <w:sz w:val="18"/>
          <w:szCs w:val="18"/>
        </w:rPr>
        <w:t>Analytical Chemistry</w:t>
      </w:r>
      <w:r>
        <w:rPr>
          <w:kern w:val="0"/>
          <w:sz w:val="18"/>
          <w:szCs w:val="18"/>
        </w:rPr>
        <w:t>, 87, 4448-4454, 2015.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kern w:val="0"/>
          <w:sz w:val="18"/>
          <w:szCs w:val="18"/>
        </w:rPr>
        <w:t xml:space="preserve">Liyi Zhou, </w:t>
      </w:r>
      <w:r>
        <w:rPr>
          <w:bCs/>
          <w:kern w:val="0"/>
          <w:sz w:val="18"/>
          <w:szCs w:val="18"/>
          <w:u w:val="single"/>
        </w:rPr>
        <w:t>Qianqian Wang</w:t>
      </w:r>
      <w:r>
        <w:rPr>
          <w:kern w:val="0"/>
          <w:sz w:val="18"/>
          <w:szCs w:val="18"/>
        </w:rPr>
        <w:t xml:space="preserve">, Xiao Bing Zhang* and Weihong Tan, </w:t>
      </w:r>
      <w:r>
        <w:rPr>
          <w:bCs/>
          <w:kern w:val="0"/>
          <w:sz w:val="18"/>
          <w:szCs w:val="18"/>
        </w:rPr>
        <w:t>Through-bond energy transfer-based ratiometric two-photon probe for fluorescent imaging of Pd</w:t>
      </w:r>
      <w:r>
        <w:rPr>
          <w:bCs/>
          <w:kern w:val="0"/>
          <w:sz w:val="18"/>
          <w:szCs w:val="18"/>
          <w:vertAlign w:val="superscript"/>
        </w:rPr>
        <w:t xml:space="preserve">2+ </w:t>
      </w:r>
      <w:r>
        <w:rPr>
          <w:bCs/>
          <w:kern w:val="0"/>
          <w:sz w:val="18"/>
          <w:szCs w:val="18"/>
        </w:rPr>
        <w:t>ions in living cells and tissues</w:t>
      </w:r>
      <w:r>
        <w:rPr>
          <w:kern w:val="0"/>
          <w:sz w:val="18"/>
          <w:szCs w:val="18"/>
        </w:rPr>
        <w:t xml:space="preserve">, </w:t>
      </w:r>
      <w:r>
        <w:rPr>
          <w:iCs/>
          <w:kern w:val="0"/>
          <w:sz w:val="18"/>
          <w:szCs w:val="18"/>
        </w:rPr>
        <w:t>Analytical Chemistry</w:t>
      </w:r>
      <w:r>
        <w:rPr>
          <w:kern w:val="0"/>
          <w:sz w:val="18"/>
          <w:szCs w:val="18"/>
        </w:rPr>
        <w:t>, 87, 4503-4507, 2015.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kern w:val="0"/>
          <w:sz w:val="18"/>
          <w:szCs w:val="18"/>
        </w:rPr>
        <w:t xml:space="preserve">Liyi Zhou, Xiaobing Zhang*, </w:t>
      </w:r>
      <w:r>
        <w:rPr>
          <w:bCs/>
          <w:kern w:val="0"/>
          <w:sz w:val="18"/>
          <w:szCs w:val="18"/>
          <w:u w:val="single"/>
        </w:rPr>
        <w:t>Yifan Lv</w:t>
      </w:r>
      <w:r>
        <w:rPr>
          <w:kern w:val="0"/>
          <w:sz w:val="18"/>
          <w:szCs w:val="18"/>
        </w:rPr>
        <w:t xml:space="preserve">, Chao Yang, </w:t>
      </w:r>
      <w:r>
        <w:rPr>
          <w:bCs/>
          <w:kern w:val="0"/>
          <w:sz w:val="18"/>
          <w:szCs w:val="18"/>
          <w:u w:val="single"/>
        </w:rPr>
        <w:t>Danqing Lu</w:t>
      </w:r>
      <w:r>
        <w:rPr>
          <w:kern w:val="0"/>
          <w:sz w:val="18"/>
          <w:szCs w:val="18"/>
        </w:rPr>
        <w:t xml:space="preserve">, Yuan Wu, Zhuo Chen, Qiaoling Liu and </w:t>
      </w:r>
      <w:r>
        <w:rPr>
          <w:kern w:val="0"/>
          <w:sz w:val="18"/>
          <w:szCs w:val="18"/>
        </w:rPr>
        <w:lastRenderedPageBreak/>
        <w:t xml:space="preserve">Weihong Tan*, </w:t>
      </w:r>
      <w:r>
        <w:rPr>
          <w:bCs/>
          <w:kern w:val="0"/>
          <w:sz w:val="18"/>
          <w:szCs w:val="18"/>
        </w:rPr>
        <w:t>Localizable and photoactivatable fluorophore for spatiotemporal two-photon bioimaging</w:t>
      </w:r>
      <w:r>
        <w:rPr>
          <w:kern w:val="0"/>
          <w:sz w:val="18"/>
          <w:szCs w:val="18"/>
        </w:rPr>
        <w:t>, Analytical Chemistry, 87, 5626-5631, 2015.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kern w:val="0"/>
          <w:sz w:val="18"/>
          <w:szCs w:val="18"/>
        </w:rPr>
        <w:t xml:space="preserve">Hong Wen Liu, Xiao Bing Zhang*, </w:t>
      </w:r>
      <w:r>
        <w:rPr>
          <w:bCs/>
          <w:kern w:val="0"/>
          <w:sz w:val="18"/>
          <w:szCs w:val="18"/>
          <w:u w:val="single"/>
        </w:rPr>
        <w:t>Jing Zhang</w:t>
      </w:r>
      <w:r>
        <w:rPr>
          <w:bCs/>
          <w:kern w:val="0"/>
          <w:sz w:val="18"/>
          <w:szCs w:val="18"/>
        </w:rPr>
        <w:t xml:space="preserve">, </w:t>
      </w:r>
      <w:r>
        <w:rPr>
          <w:bCs/>
          <w:kern w:val="0"/>
          <w:sz w:val="18"/>
          <w:szCs w:val="18"/>
          <w:u w:val="single"/>
        </w:rPr>
        <w:t>Qian-Qian. Wang</w:t>
      </w:r>
      <w:r>
        <w:rPr>
          <w:kern w:val="0"/>
          <w:sz w:val="18"/>
          <w:szCs w:val="18"/>
        </w:rPr>
        <w:t xml:space="preserve">, Xiao-Xiao Hu, Peng Wang and Weihong Tan, </w:t>
      </w:r>
      <w:r>
        <w:rPr>
          <w:bCs/>
          <w:kern w:val="0"/>
          <w:sz w:val="18"/>
          <w:szCs w:val="18"/>
        </w:rPr>
        <w:t>Efficient two-photon fluorescent probe with red emission for imaging of thiophenols in living cells and tissues</w:t>
      </w:r>
      <w:r>
        <w:rPr>
          <w:kern w:val="0"/>
          <w:sz w:val="18"/>
          <w:szCs w:val="18"/>
        </w:rPr>
        <w:t xml:space="preserve">, </w:t>
      </w:r>
      <w:r>
        <w:rPr>
          <w:iCs/>
          <w:kern w:val="0"/>
          <w:sz w:val="18"/>
          <w:szCs w:val="18"/>
        </w:rPr>
        <w:t>Analytical Chemistry</w:t>
      </w:r>
      <w:r>
        <w:rPr>
          <w:kern w:val="0"/>
          <w:sz w:val="18"/>
          <w:szCs w:val="18"/>
        </w:rPr>
        <w:t>, 87, 8896-8903, 2015.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kern w:val="0"/>
          <w:sz w:val="18"/>
          <w:szCs w:val="18"/>
        </w:rPr>
        <w:t xml:space="preserve">Liang Gong, Hailan Kuai, </w:t>
      </w:r>
      <w:r>
        <w:rPr>
          <w:bCs/>
          <w:kern w:val="0"/>
          <w:sz w:val="18"/>
          <w:szCs w:val="18"/>
          <w:u w:val="single"/>
        </w:rPr>
        <w:t>Songlei Ren</w:t>
      </w:r>
      <w:r>
        <w:rPr>
          <w:kern w:val="0"/>
          <w:sz w:val="18"/>
          <w:szCs w:val="18"/>
        </w:rPr>
        <w:t xml:space="preserve">, Xu-Hua Zhao*, Shuang-Yan Huan, Xiao Bing Zhang* and Weihong Tan, </w:t>
      </w:r>
      <w:r>
        <w:rPr>
          <w:bCs/>
          <w:kern w:val="0"/>
          <w:sz w:val="18"/>
          <w:szCs w:val="18"/>
        </w:rPr>
        <w:t>Ag nanocluster-based label-free catalytic and molecular beacons for amplified biosensing</w:t>
      </w:r>
      <w:r>
        <w:rPr>
          <w:kern w:val="0"/>
          <w:sz w:val="18"/>
          <w:szCs w:val="18"/>
        </w:rPr>
        <w:t>,</w:t>
      </w:r>
      <w:r>
        <w:rPr>
          <w:iCs/>
          <w:kern w:val="0"/>
          <w:sz w:val="18"/>
          <w:szCs w:val="18"/>
        </w:rPr>
        <w:t xml:space="preserve"> Chemical Communications</w:t>
      </w:r>
      <w:r>
        <w:rPr>
          <w:kern w:val="0"/>
          <w:sz w:val="18"/>
          <w:szCs w:val="18"/>
        </w:rPr>
        <w:t>, 51, 12095-12098, 2015.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bCs/>
          <w:kern w:val="0"/>
          <w:sz w:val="18"/>
          <w:szCs w:val="18"/>
          <w:u w:val="single"/>
        </w:rPr>
        <w:t>Lei Mei</w:t>
      </w:r>
      <w:r>
        <w:rPr>
          <w:b/>
          <w:kern w:val="0"/>
          <w:sz w:val="18"/>
          <w:szCs w:val="18"/>
        </w:rPr>
        <w:t>,</w:t>
      </w:r>
      <w:r>
        <w:rPr>
          <w:kern w:val="0"/>
          <w:sz w:val="18"/>
          <w:szCs w:val="18"/>
        </w:rPr>
        <w:t xml:space="preserve"> Guizhi Zhu, Liping Qiu, Cuichen Wu, Huapei Chen, Hao Liang, Sena Cansiz, Yifan Lv, Xiaobing Zhang* and Weihong Tan*, </w:t>
      </w:r>
      <w:r>
        <w:rPr>
          <w:bCs/>
          <w:kern w:val="0"/>
          <w:sz w:val="18"/>
          <w:szCs w:val="18"/>
        </w:rPr>
        <w:t>Self-assembled multifunctional DNA nanoflowers for the circumvention of multidrug resistance in targeted anticancer drug delivery</w:t>
      </w:r>
      <w:r>
        <w:rPr>
          <w:kern w:val="0"/>
          <w:sz w:val="18"/>
          <w:szCs w:val="18"/>
        </w:rPr>
        <w:t xml:space="preserve">, </w:t>
      </w:r>
      <w:r>
        <w:rPr>
          <w:iCs/>
          <w:kern w:val="0"/>
          <w:sz w:val="18"/>
          <w:szCs w:val="18"/>
        </w:rPr>
        <w:t>Nano Research</w:t>
      </w:r>
      <w:r>
        <w:rPr>
          <w:kern w:val="0"/>
          <w:sz w:val="18"/>
          <w:szCs w:val="18"/>
        </w:rPr>
        <w:t>, 8, 3447-3460, 2015.</w:t>
      </w:r>
    </w:p>
    <w:p w:rsidR="003446D1" w:rsidRDefault="003446D1" w:rsidP="003446D1">
      <w:pPr>
        <w:numPr>
          <w:ilvl w:val="0"/>
          <w:numId w:val="22"/>
        </w:numPr>
        <w:tabs>
          <w:tab w:val="left" w:pos="312"/>
        </w:tabs>
        <w:spacing w:line="240" w:lineRule="atLeast"/>
        <w:ind w:left="202" w:hangingChars="112" w:hanging="202"/>
        <w:rPr>
          <w:rFonts w:eastAsia="楷体"/>
          <w:sz w:val="18"/>
          <w:szCs w:val="18"/>
        </w:rPr>
      </w:pPr>
      <w:r>
        <w:rPr>
          <w:kern w:val="0"/>
          <w:sz w:val="18"/>
          <w:szCs w:val="18"/>
        </w:rPr>
        <w:t xml:space="preserve">Xu-Hua Zhao, </w:t>
      </w:r>
      <w:r>
        <w:rPr>
          <w:bCs/>
          <w:kern w:val="0"/>
          <w:sz w:val="18"/>
          <w:szCs w:val="18"/>
          <w:u w:val="single"/>
        </w:rPr>
        <w:t>Hong-Min Meng</w:t>
      </w:r>
      <w:r>
        <w:rPr>
          <w:kern w:val="0"/>
          <w:sz w:val="18"/>
          <w:szCs w:val="18"/>
        </w:rPr>
        <w:t xml:space="preserve">, Liang Gong, </w:t>
      </w:r>
      <w:r>
        <w:rPr>
          <w:bCs/>
          <w:kern w:val="0"/>
          <w:sz w:val="18"/>
          <w:szCs w:val="18"/>
          <w:u w:val="single"/>
        </w:rPr>
        <w:t>Li-Ping Qiu</w:t>
      </w:r>
      <w:r>
        <w:rPr>
          <w:kern w:val="0"/>
          <w:sz w:val="18"/>
          <w:szCs w:val="18"/>
        </w:rPr>
        <w:t>, Xiao-Bing Zhang*, Weihong Tan*,</w:t>
      </w:r>
      <w:r>
        <w:rPr>
          <w:sz w:val="18"/>
          <w:szCs w:val="18"/>
        </w:rPr>
        <w:t xml:space="preserve"> </w:t>
      </w:r>
      <w:r>
        <w:rPr>
          <w:kern w:val="0"/>
          <w:sz w:val="18"/>
          <w:szCs w:val="18"/>
        </w:rPr>
        <w:t>Recent progress of DNAznyme-anomaterial based biosensors, Chinese Journal of Analytical Chemistry, 43, 1611-1619, 2015.</w:t>
      </w:r>
    </w:p>
    <w:p w:rsidR="003446D1" w:rsidRDefault="003446D1" w:rsidP="003446D1">
      <w:pPr>
        <w:spacing w:line="360" w:lineRule="auto"/>
        <w:rPr>
          <w:rFonts w:eastAsia="楷体"/>
          <w:b/>
          <w:color w:val="000000"/>
          <w:sz w:val="24"/>
          <w:szCs w:val="24"/>
        </w:rPr>
      </w:pPr>
      <w:bookmarkStart w:id="56" w:name="_Toc509763291"/>
    </w:p>
    <w:p w:rsidR="003446D1" w:rsidRDefault="003446D1" w:rsidP="003446D1">
      <w:pPr>
        <w:spacing w:line="360" w:lineRule="auto"/>
        <w:rPr>
          <w:rFonts w:eastAsia="楷体"/>
          <w:b/>
          <w:color w:val="000000"/>
          <w:sz w:val="24"/>
          <w:szCs w:val="24"/>
        </w:rPr>
      </w:pPr>
      <w:r>
        <w:rPr>
          <w:rFonts w:eastAsia="楷体"/>
          <w:b/>
          <w:color w:val="000000"/>
          <w:sz w:val="24"/>
          <w:szCs w:val="24"/>
        </w:rPr>
        <w:t>2014</w:t>
      </w:r>
      <w:r>
        <w:rPr>
          <w:rFonts w:eastAsia="楷体"/>
          <w:b/>
          <w:color w:val="000000"/>
          <w:sz w:val="24"/>
          <w:szCs w:val="24"/>
        </w:rPr>
        <w:t>年发表论文</w:t>
      </w:r>
      <w:r>
        <w:rPr>
          <w:rFonts w:eastAsia="楷体"/>
          <w:b/>
          <w:color w:val="000000"/>
          <w:sz w:val="24"/>
          <w:szCs w:val="24"/>
        </w:rPr>
        <w:t>(</w:t>
      </w:r>
      <w:r>
        <w:rPr>
          <w:rFonts w:eastAsia="楷体" w:hint="eastAsia"/>
          <w:b/>
          <w:color w:val="000000"/>
          <w:sz w:val="24"/>
          <w:szCs w:val="24"/>
        </w:rPr>
        <w:t>70</w:t>
      </w:r>
      <w:r>
        <w:rPr>
          <w:rFonts w:eastAsia="楷体"/>
          <w:b/>
          <w:color w:val="000000"/>
          <w:sz w:val="24"/>
          <w:szCs w:val="24"/>
        </w:rPr>
        <w:t>篇</w:t>
      </w:r>
      <w:r>
        <w:rPr>
          <w:rFonts w:eastAsia="楷体"/>
          <w:b/>
          <w:color w:val="000000"/>
          <w:sz w:val="24"/>
          <w:szCs w:val="24"/>
        </w:rPr>
        <w:t>)</w:t>
      </w:r>
      <w:bookmarkEnd w:id="56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57" w:name="_Toc509763292"/>
      <w:r>
        <w:rPr>
          <w:rFonts w:eastAsia="楷体"/>
          <w:bCs/>
          <w:color w:val="000000"/>
          <w:sz w:val="18"/>
          <w:szCs w:val="18"/>
        </w:rPr>
        <w:t xml:space="preserve">Tianqi Li, Haihui Zhou*, </w:t>
      </w:r>
      <w:r>
        <w:rPr>
          <w:rFonts w:eastAsia="楷体"/>
          <w:bCs/>
          <w:color w:val="000000"/>
          <w:sz w:val="18"/>
          <w:szCs w:val="18"/>
          <w:u w:val="single"/>
        </w:rPr>
        <w:t>Jiaqi Huang</w:t>
      </w:r>
      <w:r>
        <w:rPr>
          <w:rFonts w:eastAsia="楷体"/>
          <w:bCs/>
          <w:color w:val="000000"/>
          <w:sz w:val="18"/>
          <w:szCs w:val="18"/>
        </w:rPr>
        <w:t>, Junli Yin, Zhongxue Chen, Dan Liu, Ningshuang Zhang, Yafei Kuang*. Facile preparation of Pd–Au bimetallic nanoparticles via in-situ self-assembly in reverse microemulsion and their electrocatalytic properties. Colloids and Surfaces A: Physicochemical and Engineering Aspects. 2014: 55-62.</w:t>
      </w:r>
      <w:bookmarkEnd w:id="57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58" w:name="_Toc509763293"/>
      <w:r>
        <w:rPr>
          <w:rFonts w:eastAsia="楷体"/>
          <w:bCs/>
          <w:color w:val="000000"/>
          <w:sz w:val="18"/>
          <w:szCs w:val="18"/>
        </w:rPr>
        <w:t xml:space="preserve">Dan Shan, Haihui Zhou*, Changjun Zhang, </w:t>
      </w:r>
      <w:r>
        <w:rPr>
          <w:rFonts w:eastAsia="楷体"/>
          <w:bCs/>
          <w:color w:val="000000"/>
          <w:sz w:val="18"/>
          <w:szCs w:val="18"/>
          <w:u w:val="single"/>
        </w:rPr>
        <w:t>Congjia Xie</w:t>
      </w:r>
      <w:r>
        <w:rPr>
          <w:rFonts w:eastAsia="楷体"/>
          <w:bCs/>
          <w:color w:val="000000"/>
          <w:sz w:val="18"/>
          <w:szCs w:val="18"/>
        </w:rPr>
        <w:t>, Zhongxue Chen, Tingting Ye, Yafei Kuang*. Synthesis of Ag-Ru Nanostructures for Electroreduction of Benzyl Chloride. ECS Electrochemistry Letters, 2014, 3 (8): H20-H23.</w:t>
      </w:r>
      <w:bookmarkEnd w:id="58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59" w:name="_Toc509763294"/>
      <w:r>
        <w:rPr>
          <w:rFonts w:eastAsia="楷体"/>
          <w:bCs/>
          <w:color w:val="000000"/>
          <w:sz w:val="18"/>
          <w:szCs w:val="18"/>
        </w:rPr>
        <w:t xml:space="preserve">Jia </w:t>
      </w:r>
      <w:proofErr w:type="gramStart"/>
      <w:r>
        <w:rPr>
          <w:rFonts w:eastAsia="楷体"/>
          <w:bCs/>
          <w:color w:val="000000"/>
          <w:sz w:val="18"/>
          <w:szCs w:val="18"/>
        </w:rPr>
        <w:t>Liu ,</w:t>
      </w:r>
      <w:proofErr w:type="gramEnd"/>
      <w:r>
        <w:rPr>
          <w:rFonts w:eastAsia="楷体"/>
          <w:bCs/>
          <w:color w:val="000000"/>
          <w:sz w:val="18"/>
          <w:szCs w:val="18"/>
        </w:rPr>
        <w:t xml:space="preserve"> Shu Liu , Haihui Zhou* , </w:t>
      </w:r>
      <w:r>
        <w:rPr>
          <w:rFonts w:eastAsia="楷体"/>
          <w:bCs/>
          <w:color w:val="000000"/>
          <w:sz w:val="18"/>
          <w:szCs w:val="18"/>
          <w:u w:val="single"/>
        </w:rPr>
        <w:t>Congjia Xie,</w:t>
      </w:r>
      <w:r>
        <w:rPr>
          <w:rFonts w:eastAsia="楷体"/>
          <w:bCs/>
          <w:color w:val="000000"/>
          <w:sz w:val="18"/>
          <w:szCs w:val="18"/>
        </w:rPr>
        <w:t xml:space="preserve"> Zhongyuan Huang, Chaopeng Fu, Yafei Kuang*. Preparation of self-ordered nanoporous anodic aluminum oxide membranes by combination of hard anodization and mild anodization. Thin Solid Films, 2014: 75–81.</w:t>
      </w:r>
      <w:bookmarkEnd w:id="59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60" w:name="_Toc509763295"/>
      <w:r>
        <w:rPr>
          <w:rFonts w:eastAsia="楷体"/>
          <w:bCs/>
          <w:color w:val="000000"/>
          <w:sz w:val="18"/>
          <w:szCs w:val="18"/>
        </w:rPr>
        <w:t xml:space="preserve">Dongdong Zeng, Rui Liu, </w:t>
      </w:r>
      <w:r>
        <w:rPr>
          <w:rFonts w:eastAsia="楷体"/>
          <w:bCs/>
          <w:color w:val="000000"/>
          <w:sz w:val="18"/>
          <w:szCs w:val="18"/>
          <w:u w:val="single"/>
        </w:rPr>
        <w:t>Congjia Xie</w:t>
      </w:r>
      <w:r>
        <w:rPr>
          <w:rFonts w:eastAsia="楷体"/>
          <w:bCs/>
          <w:color w:val="000000"/>
          <w:sz w:val="18"/>
          <w:szCs w:val="18"/>
        </w:rPr>
        <w:t>, Yan Xu, Haihui Zhou</w:t>
      </w:r>
      <w:proofErr w:type="gramStart"/>
      <w:r>
        <w:rPr>
          <w:rFonts w:eastAsia="楷体"/>
          <w:bCs/>
          <w:color w:val="000000"/>
          <w:sz w:val="18"/>
          <w:szCs w:val="18"/>
        </w:rPr>
        <w:t>* ,</w:t>
      </w:r>
      <w:proofErr w:type="gramEnd"/>
      <w:r>
        <w:rPr>
          <w:rFonts w:eastAsia="楷体"/>
          <w:bCs/>
          <w:color w:val="000000"/>
          <w:sz w:val="18"/>
          <w:szCs w:val="18"/>
        </w:rPr>
        <w:t xml:space="preserve"> Zhongyuan Huang, Yafei Kuang*. Preparation of Pd/MgO-reduced graphene oxide hybrid catalyst and enhanced activity for methanol electrooxidation. J Solid </w:t>
      </w:r>
      <w:r>
        <w:rPr>
          <w:rFonts w:eastAsia="楷体"/>
          <w:bCs/>
          <w:sz w:val="18"/>
          <w:szCs w:val="18"/>
        </w:rPr>
        <w:t>State Electrochem 2014, 18: 2549–2553.</w:t>
      </w:r>
      <w:bookmarkEnd w:id="60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61" w:name="_Toc509763296"/>
      <w:r>
        <w:rPr>
          <w:rFonts w:eastAsia="楷体"/>
          <w:bCs/>
          <w:sz w:val="18"/>
          <w:szCs w:val="18"/>
        </w:rPr>
        <w:t>ZHOU Hai-hui(</w:t>
      </w:r>
      <w:r>
        <w:rPr>
          <w:rFonts w:eastAsia="楷体"/>
          <w:bCs/>
          <w:sz w:val="18"/>
          <w:szCs w:val="18"/>
        </w:rPr>
        <w:t>周海晖</w:t>
      </w:r>
      <w:r>
        <w:rPr>
          <w:rFonts w:eastAsia="楷体"/>
          <w:bCs/>
          <w:sz w:val="18"/>
          <w:szCs w:val="18"/>
        </w:rPr>
        <w:t>)*,  FANG Chen-xu(</w:t>
      </w:r>
      <w:r>
        <w:rPr>
          <w:rFonts w:eastAsia="楷体"/>
          <w:bCs/>
          <w:sz w:val="18"/>
          <w:szCs w:val="18"/>
        </w:rPr>
        <w:t>方晨旭</w:t>
      </w:r>
      <w:r>
        <w:rPr>
          <w:rFonts w:eastAsia="楷体"/>
          <w:bCs/>
          <w:sz w:val="18"/>
          <w:szCs w:val="18"/>
        </w:rPr>
        <w:t>), YE Ting-ting(</w:t>
      </w:r>
      <w:r>
        <w:rPr>
          <w:rFonts w:eastAsia="楷体"/>
          <w:bCs/>
          <w:sz w:val="18"/>
          <w:szCs w:val="18"/>
        </w:rPr>
        <w:t>叶婷婷</w:t>
      </w:r>
      <w:r>
        <w:rPr>
          <w:rFonts w:eastAsia="楷体"/>
          <w:bCs/>
          <w:sz w:val="18"/>
          <w:szCs w:val="18"/>
        </w:rPr>
        <w:t>), WANG Ya-nan(</w:t>
      </w:r>
      <w:r>
        <w:rPr>
          <w:rFonts w:eastAsia="楷体"/>
          <w:bCs/>
          <w:sz w:val="18"/>
          <w:szCs w:val="18"/>
        </w:rPr>
        <w:t>王娅楠</w:t>
      </w:r>
      <w:r>
        <w:rPr>
          <w:rFonts w:eastAsia="楷体"/>
          <w:bCs/>
          <w:sz w:val="18"/>
          <w:szCs w:val="18"/>
        </w:rPr>
        <w:t>), XU Yan(</w:t>
      </w:r>
      <w:r>
        <w:rPr>
          <w:rFonts w:eastAsia="楷体"/>
          <w:bCs/>
          <w:sz w:val="18"/>
          <w:szCs w:val="18"/>
        </w:rPr>
        <w:t>许岩</w:t>
      </w:r>
      <w:r>
        <w:rPr>
          <w:rFonts w:eastAsia="楷体"/>
          <w:bCs/>
          <w:sz w:val="18"/>
          <w:szCs w:val="18"/>
        </w:rPr>
        <w:t>), ZHANG Ning-shuang(</w:t>
      </w:r>
      <w:r>
        <w:rPr>
          <w:rFonts w:eastAsia="楷体"/>
          <w:bCs/>
          <w:sz w:val="18"/>
          <w:szCs w:val="18"/>
        </w:rPr>
        <w:t>张宁霜</w:t>
      </w:r>
      <w:r>
        <w:rPr>
          <w:rFonts w:eastAsia="楷体"/>
          <w:bCs/>
          <w:sz w:val="18"/>
          <w:szCs w:val="18"/>
        </w:rPr>
        <w:t>),  YING Xiao-fang(</w:t>
      </w:r>
      <w:r>
        <w:rPr>
          <w:rFonts w:eastAsia="楷体"/>
          <w:bCs/>
          <w:sz w:val="18"/>
          <w:szCs w:val="18"/>
        </w:rPr>
        <w:t>英晓芳</w:t>
      </w:r>
      <w:r>
        <w:rPr>
          <w:rFonts w:eastAsia="楷体"/>
          <w:bCs/>
          <w:sz w:val="18"/>
          <w:szCs w:val="18"/>
        </w:rPr>
        <w:t>), KUANG Ya-fei*(</w:t>
      </w:r>
      <w:proofErr w:type="gramStart"/>
      <w:r>
        <w:rPr>
          <w:rFonts w:eastAsia="楷体"/>
          <w:bCs/>
          <w:sz w:val="18"/>
          <w:szCs w:val="18"/>
        </w:rPr>
        <w:t>旷</w:t>
      </w:r>
      <w:proofErr w:type="gramEnd"/>
      <w:r>
        <w:rPr>
          <w:rFonts w:eastAsia="楷体"/>
          <w:bCs/>
          <w:sz w:val="18"/>
          <w:szCs w:val="18"/>
        </w:rPr>
        <w:t>亚非</w:t>
      </w:r>
      <w:r>
        <w:rPr>
          <w:rFonts w:eastAsia="楷体"/>
          <w:bCs/>
          <w:sz w:val="18"/>
          <w:szCs w:val="18"/>
        </w:rPr>
        <w:t>). Electrochemical synthesis of polyaniline in reverse microemulsion. J. Cent. South Univ, 2014, 21: 4071</w:t>
      </w:r>
      <w:r>
        <w:rPr>
          <w:rFonts w:eastAsia="MS Mincho"/>
          <w:bCs/>
          <w:sz w:val="18"/>
          <w:szCs w:val="18"/>
        </w:rPr>
        <w:t>−</w:t>
      </w:r>
      <w:r>
        <w:rPr>
          <w:rFonts w:eastAsia="楷体"/>
          <w:bCs/>
          <w:sz w:val="18"/>
          <w:szCs w:val="18"/>
        </w:rPr>
        <w:t>4075.</w:t>
      </w:r>
      <w:bookmarkEnd w:id="61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62" w:name="_Toc509763297"/>
      <w:r>
        <w:rPr>
          <w:rFonts w:eastAsia="楷体"/>
          <w:bCs/>
          <w:sz w:val="18"/>
          <w:szCs w:val="18"/>
        </w:rPr>
        <w:t>Yan Lu, Yan Zhao, Jingzhe Zhao*, Yuehong Song, Zhifang Huang, Fangfang Gao, Na Li, Yawen Li. Photoactive β-Bi2O3 architectures prepared by a simple solution crystallization method. Ceramics International, 2014: 15057–15063.</w:t>
      </w:r>
      <w:bookmarkEnd w:id="62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63" w:name="_Toc509763298"/>
      <w:r>
        <w:rPr>
          <w:rFonts w:eastAsia="楷体"/>
          <w:bCs/>
          <w:sz w:val="18"/>
          <w:szCs w:val="18"/>
          <w:u w:val="single"/>
        </w:rPr>
        <w:t>Hui-Wen Gu</w:t>
      </w:r>
      <w:r>
        <w:rPr>
          <w:rFonts w:eastAsia="楷体"/>
          <w:bCs/>
          <w:sz w:val="18"/>
          <w:szCs w:val="18"/>
        </w:rPr>
        <w:t xml:space="preserve">, Hai-Long Wu*, </w:t>
      </w:r>
      <w:r>
        <w:rPr>
          <w:rFonts w:eastAsia="楷体"/>
          <w:bCs/>
          <w:sz w:val="18"/>
          <w:szCs w:val="18"/>
          <w:u w:val="single"/>
        </w:rPr>
        <w:t>Xiao-Li Yin</w:t>
      </w:r>
      <w:r>
        <w:rPr>
          <w:rFonts w:eastAsia="楷体"/>
          <w:bCs/>
          <w:sz w:val="18"/>
          <w:szCs w:val="18"/>
        </w:rPr>
        <w:t xml:space="preserve">, </w:t>
      </w:r>
      <w:r>
        <w:rPr>
          <w:rFonts w:eastAsia="楷体"/>
          <w:bCs/>
          <w:sz w:val="18"/>
          <w:szCs w:val="18"/>
          <w:u w:val="single"/>
        </w:rPr>
        <w:t>Yong Li,</w:t>
      </w:r>
      <w:r>
        <w:rPr>
          <w:rFonts w:eastAsia="楷体"/>
          <w:bCs/>
          <w:sz w:val="18"/>
          <w:szCs w:val="18"/>
        </w:rPr>
        <w:t xml:space="preserve"> </w:t>
      </w:r>
      <w:r>
        <w:rPr>
          <w:rFonts w:eastAsia="楷体"/>
          <w:bCs/>
          <w:sz w:val="18"/>
          <w:szCs w:val="18"/>
          <w:u w:val="single"/>
        </w:rPr>
        <w:t>Ya-Juan Liu</w:t>
      </w:r>
      <w:r>
        <w:rPr>
          <w:rFonts w:eastAsia="楷体"/>
          <w:bCs/>
          <w:sz w:val="18"/>
          <w:szCs w:val="18"/>
        </w:rPr>
        <w:t xml:space="preserve">, </w:t>
      </w:r>
      <w:r>
        <w:rPr>
          <w:rFonts w:eastAsia="楷体"/>
          <w:bCs/>
          <w:sz w:val="18"/>
          <w:szCs w:val="18"/>
          <w:u w:val="single"/>
        </w:rPr>
        <w:t>Hui Xia</w:t>
      </w:r>
      <w:r>
        <w:rPr>
          <w:rFonts w:eastAsia="楷体"/>
          <w:bCs/>
          <w:sz w:val="18"/>
          <w:szCs w:val="18"/>
        </w:rPr>
        <w:t xml:space="preserve">, </w:t>
      </w:r>
      <w:r>
        <w:rPr>
          <w:rFonts w:eastAsia="楷体"/>
          <w:bCs/>
          <w:sz w:val="18"/>
          <w:szCs w:val="18"/>
          <w:u w:val="single"/>
        </w:rPr>
        <w:t>Shu-Rong Zhang</w:t>
      </w:r>
      <w:r>
        <w:rPr>
          <w:rFonts w:eastAsia="楷体"/>
          <w:bCs/>
          <w:sz w:val="18"/>
          <w:szCs w:val="18"/>
        </w:rPr>
        <w:t xml:space="preserve">, </w:t>
      </w:r>
      <w:r>
        <w:rPr>
          <w:rFonts w:eastAsia="楷体"/>
          <w:bCs/>
          <w:sz w:val="18"/>
          <w:szCs w:val="18"/>
          <w:u w:val="single"/>
        </w:rPr>
        <w:t>Yi-Feng Jin</w:t>
      </w:r>
      <w:r>
        <w:rPr>
          <w:rFonts w:eastAsia="楷体"/>
          <w:bCs/>
          <w:sz w:val="18"/>
          <w:szCs w:val="18"/>
        </w:rPr>
        <w:t xml:space="preserve">, </w:t>
      </w:r>
      <w:r>
        <w:rPr>
          <w:rFonts w:eastAsia="楷体"/>
          <w:bCs/>
          <w:sz w:val="18"/>
          <w:szCs w:val="18"/>
          <w:u w:val="single"/>
        </w:rPr>
        <w:t>Xiao-Dong Sun</w:t>
      </w:r>
      <w:r>
        <w:rPr>
          <w:rFonts w:eastAsia="楷体"/>
          <w:bCs/>
          <w:sz w:val="18"/>
          <w:szCs w:val="18"/>
        </w:rPr>
        <w:t xml:space="preserve">, </w:t>
      </w:r>
      <w:r>
        <w:rPr>
          <w:rFonts w:eastAsia="楷体"/>
          <w:bCs/>
          <w:sz w:val="18"/>
          <w:szCs w:val="18"/>
          <w:u w:val="single"/>
        </w:rPr>
        <w:t>Ru-Qin Yu</w:t>
      </w:r>
      <w:r>
        <w:rPr>
          <w:rFonts w:eastAsia="楷体"/>
          <w:bCs/>
          <w:sz w:val="18"/>
          <w:szCs w:val="18"/>
        </w:rPr>
        <w:t>, Peng-Yuan Yang, Hao-Jie Lu.  Multi-targeted interference-free determination of ten b-blockers in human urine and plasma samples by alternating trilinear decomposition algorithm-assisted liquid chromatography–mass spectrometry in full scan mode: Comparison with multiple reaction monitoring. Analytica Chimica Acta, 2014: 10–24.</w:t>
      </w:r>
      <w:bookmarkEnd w:id="63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64" w:name="_Toc509763299"/>
      <w:r>
        <w:rPr>
          <w:rFonts w:eastAsia="楷体"/>
          <w:bCs/>
          <w:sz w:val="18"/>
          <w:szCs w:val="18"/>
          <w:u w:val="single"/>
        </w:rPr>
        <w:t>Jing Zheng</w:t>
      </w:r>
      <w:r>
        <w:rPr>
          <w:rFonts w:eastAsia="楷体"/>
          <w:bCs/>
          <w:sz w:val="18"/>
          <w:szCs w:val="18"/>
        </w:rPr>
        <w:t xml:space="preserve">, Yuhong Nie, </w:t>
      </w:r>
      <w:r>
        <w:rPr>
          <w:rFonts w:eastAsia="楷体"/>
          <w:bCs/>
          <w:sz w:val="18"/>
          <w:szCs w:val="18"/>
          <w:u w:val="single"/>
        </w:rPr>
        <w:t>Sheng Yang</w:t>
      </w:r>
      <w:r>
        <w:rPr>
          <w:rFonts w:eastAsia="楷体"/>
          <w:bCs/>
          <w:sz w:val="18"/>
          <w:szCs w:val="18"/>
        </w:rPr>
        <w:t xml:space="preserve">, </w:t>
      </w:r>
      <w:r>
        <w:rPr>
          <w:rFonts w:eastAsia="楷体"/>
          <w:bCs/>
          <w:sz w:val="18"/>
          <w:szCs w:val="18"/>
          <w:u w:val="single"/>
        </w:rPr>
        <w:t>Yue Xiao</w:t>
      </w:r>
      <w:r>
        <w:rPr>
          <w:rFonts w:eastAsia="楷体"/>
          <w:bCs/>
          <w:sz w:val="18"/>
          <w:szCs w:val="18"/>
        </w:rPr>
        <w:t xml:space="preserve">, </w:t>
      </w:r>
      <w:r>
        <w:rPr>
          <w:rFonts w:eastAsia="楷体"/>
          <w:bCs/>
          <w:sz w:val="18"/>
          <w:szCs w:val="18"/>
          <w:u w:val="single"/>
        </w:rPr>
        <w:t>Jishan Li</w:t>
      </w:r>
      <w:r>
        <w:rPr>
          <w:rFonts w:eastAsia="楷体"/>
          <w:bCs/>
          <w:sz w:val="18"/>
          <w:szCs w:val="18"/>
        </w:rPr>
        <w:t xml:space="preserve">, </w:t>
      </w:r>
      <w:r>
        <w:rPr>
          <w:rFonts w:eastAsia="楷体"/>
          <w:bCs/>
          <w:sz w:val="18"/>
          <w:szCs w:val="18"/>
          <w:u w:val="single"/>
        </w:rPr>
        <w:t>Yinhui Li,</w:t>
      </w:r>
      <w:r>
        <w:rPr>
          <w:rFonts w:eastAsia="楷体"/>
          <w:bCs/>
          <w:sz w:val="18"/>
          <w:szCs w:val="18"/>
        </w:rPr>
        <w:t xml:space="preserve"> Ronghua Yang*. Remote-Controlled Release of DNA in Living Cells via Simultaneous Light and Host</w:t>
      </w:r>
      <w:r>
        <w:rPr>
          <w:rFonts w:eastAsia="MS Mincho"/>
          <w:bCs/>
          <w:sz w:val="18"/>
          <w:szCs w:val="18"/>
        </w:rPr>
        <w:t>−</w:t>
      </w:r>
      <w:r>
        <w:rPr>
          <w:rFonts w:eastAsia="楷体"/>
          <w:bCs/>
          <w:sz w:val="18"/>
          <w:szCs w:val="18"/>
        </w:rPr>
        <w:t>Guest Mediations. Anal. Chem. 2014, 86: 10208</w:t>
      </w:r>
      <w:r>
        <w:rPr>
          <w:rFonts w:eastAsia="MS Mincho"/>
          <w:bCs/>
          <w:sz w:val="18"/>
          <w:szCs w:val="18"/>
        </w:rPr>
        <w:t>−</w:t>
      </w:r>
      <w:r>
        <w:rPr>
          <w:rFonts w:eastAsia="楷体"/>
          <w:bCs/>
          <w:sz w:val="18"/>
          <w:szCs w:val="18"/>
        </w:rPr>
        <w:t>10214.</w:t>
      </w:r>
      <w:bookmarkEnd w:id="64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65" w:name="_Toc509763300"/>
      <w:r>
        <w:rPr>
          <w:rFonts w:eastAsia="楷体"/>
          <w:bCs/>
          <w:sz w:val="18"/>
          <w:szCs w:val="18"/>
        </w:rPr>
        <w:lastRenderedPageBreak/>
        <w:t xml:space="preserve">Xiao-Li Yin, Hai-Long Wu*, Hui-Wen </w:t>
      </w:r>
      <w:proofErr w:type="gramStart"/>
      <w:r>
        <w:rPr>
          <w:rFonts w:eastAsia="楷体"/>
          <w:bCs/>
          <w:sz w:val="18"/>
          <w:szCs w:val="18"/>
        </w:rPr>
        <w:t>Gu</w:t>
      </w:r>
      <w:proofErr w:type="gramEnd"/>
      <w:r>
        <w:rPr>
          <w:rFonts w:eastAsia="楷体"/>
          <w:bCs/>
          <w:sz w:val="18"/>
          <w:szCs w:val="18"/>
        </w:rPr>
        <w:t>, Xiao-Hua Zhang, Yan-Mei Sun, Yong Hu, Lu Liu, Qi-Ming Rong, Ru-Qin Yu. Chemometrics-enhanced high performance liquid chromatography-diode array detection strategy for simultaneous determination of eight co-eluted compounds in ten kinds of Chinese teas using second-order calibration method based on alternating trilinear decomposition algorithm. Journal of Chromatography A, 2014: 151–162.</w:t>
      </w:r>
      <w:bookmarkEnd w:id="65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66" w:name="_Toc509763301"/>
      <w:r>
        <w:rPr>
          <w:rFonts w:eastAsia="楷体"/>
          <w:bCs/>
          <w:sz w:val="18"/>
          <w:szCs w:val="18"/>
          <w:u w:val="single"/>
        </w:rPr>
        <w:t>Dong Yan</w:t>
      </w:r>
      <w:r>
        <w:rPr>
          <w:rFonts w:eastAsia="楷体"/>
          <w:bCs/>
          <w:sz w:val="18"/>
          <w:szCs w:val="18"/>
        </w:rPr>
        <w:t xml:space="preserve">, </w:t>
      </w:r>
      <w:r>
        <w:rPr>
          <w:rFonts w:eastAsia="楷体"/>
          <w:bCs/>
          <w:sz w:val="18"/>
          <w:szCs w:val="18"/>
          <w:u w:val="single"/>
        </w:rPr>
        <w:t>Yu Xiang</w:t>
      </w:r>
      <w:r>
        <w:rPr>
          <w:rFonts w:eastAsia="楷体"/>
          <w:bCs/>
          <w:sz w:val="18"/>
          <w:szCs w:val="18"/>
        </w:rPr>
        <w:t xml:space="preserve">, </w:t>
      </w:r>
      <w:r>
        <w:rPr>
          <w:rFonts w:eastAsia="楷体"/>
          <w:bCs/>
          <w:sz w:val="18"/>
          <w:szCs w:val="18"/>
          <w:u w:val="single"/>
        </w:rPr>
        <w:t>Kangyun Li</w:t>
      </w:r>
      <w:r>
        <w:rPr>
          <w:rFonts w:eastAsia="楷体"/>
          <w:bCs/>
          <w:sz w:val="18"/>
          <w:szCs w:val="18"/>
        </w:rPr>
        <w:t>, Yanwen Chen , Zehui Yang, Dongcai Guo*. Synthesis, characterization and properties of 1,2,4-triazolo[3,4-b] [1,3,4]thiadiazole derivatives and their europium complexes. Journal of Molecular Structure, 2014: 487–495.</w:t>
      </w:r>
      <w:bookmarkEnd w:id="66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67" w:name="_Toc509763302"/>
      <w:r>
        <w:rPr>
          <w:rFonts w:eastAsia="楷体"/>
          <w:bCs/>
          <w:sz w:val="18"/>
          <w:szCs w:val="18"/>
        </w:rPr>
        <w:t xml:space="preserve">Qing Jiang, Bin Xu, </w:t>
      </w:r>
      <w:proofErr w:type="gramStart"/>
      <w:r>
        <w:rPr>
          <w:rFonts w:eastAsia="楷体"/>
          <w:bCs/>
          <w:sz w:val="18"/>
          <w:szCs w:val="18"/>
        </w:rPr>
        <w:t>An</w:t>
      </w:r>
      <w:proofErr w:type="gramEnd"/>
      <w:r>
        <w:rPr>
          <w:rFonts w:eastAsia="楷体"/>
          <w:bCs/>
          <w:sz w:val="18"/>
          <w:szCs w:val="18"/>
        </w:rPr>
        <w:t xml:space="preserve"> Zhao, Jing Jia, Tian Liu, and Cancheng Guo*. Transition-Metal-Free Oxidative α</w:t>
      </w:r>
      <w:r>
        <w:rPr>
          <w:rFonts w:ascii="MS Mincho" w:eastAsia="MS Mincho" w:hAnsi="MS Mincho" w:cs="MS Mincho" w:hint="eastAsia"/>
          <w:bCs/>
          <w:sz w:val="18"/>
          <w:szCs w:val="18"/>
        </w:rPr>
        <w:t>‑</w:t>
      </w:r>
      <w:r>
        <w:rPr>
          <w:rFonts w:eastAsia="楷体"/>
          <w:bCs/>
          <w:sz w:val="18"/>
          <w:szCs w:val="18"/>
        </w:rPr>
        <w:t>C</w:t>
      </w:r>
      <w:r>
        <w:rPr>
          <w:rFonts w:eastAsia="MS Mincho"/>
          <w:bCs/>
          <w:sz w:val="18"/>
          <w:szCs w:val="18"/>
        </w:rPr>
        <w:t>−</w:t>
      </w:r>
      <w:r>
        <w:rPr>
          <w:rFonts w:eastAsia="楷体"/>
          <w:bCs/>
          <w:sz w:val="18"/>
          <w:szCs w:val="18"/>
        </w:rPr>
        <w:t>H Amination of Ketones via a Radical Mechanism: Mild Synthesis of α</w:t>
      </w:r>
      <w:r>
        <w:rPr>
          <w:rFonts w:ascii="MS Mincho" w:eastAsia="MS Mincho" w:hAnsi="MS Mincho" w:cs="MS Mincho" w:hint="eastAsia"/>
          <w:bCs/>
          <w:sz w:val="18"/>
          <w:szCs w:val="18"/>
        </w:rPr>
        <w:t>‑</w:t>
      </w:r>
      <w:r>
        <w:rPr>
          <w:rFonts w:eastAsia="楷体"/>
          <w:bCs/>
          <w:sz w:val="18"/>
          <w:szCs w:val="18"/>
        </w:rPr>
        <w:t>Amino Ketones. Org. Chem. 2014, 79: 8750</w:t>
      </w:r>
      <w:r>
        <w:rPr>
          <w:rFonts w:eastAsia="MS Mincho"/>
          <w:bCs/>
          <w:sz w:val="18"/>
          <w:szCs w:val="18"/>
        </w:rPr>
        <w:t>−</w:t>
      </w:r>
      <w:r>
        <w:rPr>
          <w:rFonts w:eastAsia="楷体"/>
          <w:bCs/>
          <w:sz w:val="18"/>
          <w:szCs w:val="18"/>
        </w:rPr>
        <w:t>8756.</w:t>
      </w:r>
      <w:bookmarkEnd w:id="67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68" w:name="_Toc509763303"/>
      <w:r>
        <w:rPr>
          <w:rFonts w:eastAsia="楷体"/>
          <w:bCs/>
          <w:sz w:val="18"/>
          <w:szCs w:val="18"/>
        </w:rPr>
        <w:t xml:space="preserve">Qing Jiang, Jing-Yu Wang, Cancheng Guo*. </w:t>
      </w:r>
      <w:proofErr w:type="gramStart"/>
      <w:r>
        <w:rPr>
          <w:rFonts w:eastAsia="楷体"/>
          <w:bCs/>
          <w:sz w:val="18"/>
          <w:szCs w:val="18"/>
        </w:rPr>
        <w:t>Iodine(</w:t>
      </w:r>
      <w:proofErr w:type="gramEnd"/>
      <w:r>
        <w:rPr>
          <w:rFonts w:eastAsia="楷体"/>
          <w:bCs/>
          <w:sz w:val="18"/>
          <w:szCs w:val="18"/>
        </w:rPr>
        <w:t>III)-Mediated C</w:t>
      </w:r>
      <w:r>
        <w:rPr>
          <w:rFonts w:eastAsia="MS Mincho"/>
          <w:bCs/>
          <w:sz w:val="18"/>
          <w:szCs w:val="18"/>
        </w:rPr>
        <w:t>−</w:t>
      </w:r>
      <w:r>
        <w:rPr>
          <w:rFonts w:eastAsia="楷体"/>
          <w:bCs/>
          <w:sz w:val="18"/>
          <w:szCs w:val="18"/>
        </w:rPr>
        <w:t>H Alkoxylation of Aniline Derivatives with Alcohols under Metal-Free Conditions. Org. Chem. 2014, 79: 8768</w:t>
      </w:r>
      <w:r>
        <w:rPr>
          <w:rFonts w:eastAsia="MS Mincho"/>
          <w:bCs/>
          <w:sz w:val="18"/>
          <w:szCs w:val="18"/>
        </w:rPr>
        <w:t>−</w:t>
      </w:r>
      <w:r>
        <w:rPr>
          <w:rFonts w:eastAsia="楷体"/>
          <w:bCs/>
          <w:sz w:val="18"/>
          <w:szCs w:val="18"/>
        </w:rPr>
        <w:t>8773.</w:t>
      </w:r>
      <w:bookmarkEnd w:id="68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69" w:name="_Toc509763304"/>
      <w:r>
        <w:rPr>
          <w:rFonts w:eastAsia="楷体"/>
          <w:bCs/>
          <w:sz w:val="18"/>
          <w:szCs w:val="18"/>
        </w:rPr>
        <w:t>Dongdong Zeng, Rui Liu, Congjia Xie, Yan Xu, Haihui Zhou*, Zhongyuan Huang, Yafei Kuang*. Preparation of Pd/MgO-reduced graphene oxide hybrid catalyst and enhanced activity for methanol electrooxidation. J Solid State Electrochem, 2014, 18: 2549–2553.</w:t>
      </w:r>
      <w:bookmarkEnd w:id="69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70" w:name="_Toc509763305"/>
      <w:r>
        <w:rPr>
          <w:rFonts w:eastAsia="楷体"/>
          <w:bCs/>
          <w:sz w:val="18"/>
          <w:szCs w:val="18"/>
        </w:rPr>
        <w:t>Chao Kang, Hai-Long Wu,* Shou-Xia Xiang, Li-Xia Xie, Ya-Juan Liu, Yong-Jie Yu, Jing-Jing Sun, Ru-Qin Yu. Simultaneous determination of aromatic amino acids in different systems using three-way calibration based on the PARAFAC-ALS algorithm coupled with EEM fluorescence: exploration of second-order advantages. Anal. Methods, 2014, 6: 6358-6368.</w:t>
      </w:r>
      <w:bookmarkEnd w:id="70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71" w:name="_Toc509763306"/>
      <w:r>
        <w:rPr>
          <w:rFonts w:eastAsia="楷体"/>
          <w:bCs/>
          <w:sz w:val="18"/>
          <w:szCs w:val="18"/>
        </w:rPr>
        <w:t xml:space="preserve">Qing Jiang, Bin Xu, Jing Jia, </w:t>
      </w:r>
      <w:proofErr w:type="gramStart"/>
      <w:r>
        <w:rPr>
          <w:rFonts w:eastAsia="楷体"/>
          <w:bCs/>
          <w:sz w:val="18"/>
          <w:szCs w:val="18"/>
        </w:rPr>
        <w:t>An</w:t>
      </w:r>
      <w:proofErr w:type="gramEnd"/>
      <w:r>
        <w:rPr>
          <w:rFonts w:eastAsia="楷体"/>
          <w:bCs/>
          <w:sz w:val="18"/>
          <w:szCs w:val="18"/>
        </w:rPr>
        <w:t xml:space="preserve"> Zhao, Yu-Rou Zhao, Ying-Ying Li, Na-Na He, Can-Cheng Guo*. Copper-Catalyzed Aerobic Decarboxylative Sulfonylation of Cinnamic Acids with Sodium Sulfinates: Stereospecific Synthesis of (E)</w:t>
      </w:r>
      <w:r>
        <w:rPr>
          <w:rFonts w:ascii="MS Mincho" w:eastAsia="MS Mincho" w:hAnsi="MS Mincho" w:cs="MS Mincho" w:hint="eastAsia"/>
          <w:bCs/>
          <w:sz w:val="18"/>
          <w:szCs w:val="18"/>
        </w:rPr>
        <w:t>‑</w:t>
      </w:r>
      <w:r>
        <w:rPr>
          <w:rFonts w:eastAsia="楷体"/>
          <w:bCs/>
          <w:sz w:val="18"/>
          <w:szCs w:val="18"/>
        </w:rPr>
        <w:t>Alkenyl Sulfones. dx.doi.org/10.1021/jo5010845 | J. Org. Chem. 2014, 79: 7372</w:t>
      </w:r>
      <w:r>
        <w:rPr>
          <w:rFonts w:eastAsia="MS Mincho"/>
          <w:bCs/>
          <w:sz w:val="18"/>
          <w:szCs w:val="18"/>
        </w:rPr>
        <w:t>−</w:t>
      </w:r>
      <w:r>
        <w:rPr>
          <w:rFonts w:eastAsia="楷体"/>
          <w:bCs/>
          <w:sz w:val="18"/>
          <w:szCs w:val="18"/>
        </w:rPr>
        <w:t>7379.</w:t>
      </w:r>
      <w:bookmarkEnd w:id="71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72" w:name="_Toc509763307"/>
      <w:r>
        <w:rPr>
          <w:rFonts w:eastAsia="楷体"/>
          <w:bCs/>
          <w:sz w:val="18"/>
          <w:szCs w:val="18"/>
          <w:u w:val="single"/>
        </w:rPr>
        <w:t>Huijuan Yan</w:t>
      </w:r>
      <w:r>
        <w:rPr>
          <w:rFonts w:eastAsia="楷体"/>
          <w:bCs/>
          <w:sz w:val="18"/>
          <w:szCs w:val="18"/>
        </w:rPr>
        <w:t xml:space="preserve">, </w:t>
      </w:r>
      <w:r>
        <w:rPr>
          <w:rFonts w:eastAsia="楷体"/>
          <w:bCs/>
          <w:sz w:val="18"/>
          <w:szCs w:val="18"/>
          <w:u w:val="single"/>
        </w:rPr>
        <w:t>Leiliang He</w:t>
      </w:r>
      <w:r>
        <w:rPr>
          <w:rFonts w:eastAsia="楷体"/>
          <w:bCs/>
          <w:sz w:val="18"/>
          <w:szCs w:val="18"/>
        </w:rPr>
        <w:t xml:space="preserve">, </w:t>
      </w:r>
      <w:r>
        <w:rPr>
          <w:rFonts w:eastAsia="楷体"/>
          <w:bCs/>
          <w:sz w:val="18"/>
          <w:szCs w:val="18"/>
          <w:u w:val="single"/>
        </w:rPr>
        <w:t>Cheng Ma</w:t>
      </w:r>
      <w:r>
        <w:rPr>
          <w:rFonts w:eastAsia="楷体"/>
          <w:bCs/>
          <w:sz w:val="18"/>
          <w:szCs w:val="18"/>
        </w:rPr>
        <w:t xml:space="preserve">, Jishan Li,* Jinfeng Yang, Ronghua Yang*, </w:t>
      </w:r>
      <w:r>
        <w:rPr>
          <w:rFonts w:eastAsia="楷体"/>
          <w:bCs/>
          <w:sz w:val="18"/>
          <w:szCs w:val="18"/>
          <w:u w:val="single"/>
        </w:rPr>
        <w:t>Weihong Tan</w:t>
      </w:r>
      <w:r>
        <w:rPr>
          <w:rFonts w:eastAsia="楷体"/>
          <w:bCs/>
          <w:sz w:val="18"/>
          <w:szCs w:val="18"/>
        </w:rPr>
        <w:t>. Poly b-cyclodextrin inclusion-induced formation of two-photon fluorescent nanomicelles for biomedical imaging</w:t>
      </w:r>
      <w:r>
        <w:rPr>
          <w:bCs/>
          <w:sz w:val="18"/>
          <w:szCs w:val="18"/>
        </w:rPr>
        <w:t>†</w:t>
      </w:r>
      <w:r>
        <w:rPr>
          <w:rFonts w:eastAsia="楷体"/>
          <w:bCs/>
          <w:sz w:val="18"/>
          <w:szCs w:val="18"/>
        </w:rPr>
        <w:t>. Chem. Commun., 2014, 50: 8398--8401.</w:t>
      </w:r>
      <w:bookmarkEnd w:id="72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73" w:name="_Toc509763308"/>
      <w:r>
        <w:rPr>
          <w:rFonts w:eastAsia="楷体"/>
          <w:bCs/>
          <w:sz w:val="18"/>
          <w:szCs w:val="18"/>
          <w:u w:val="single"/>
        </w:rPr>
        <w:t>Sheng Yang</w:t>
      </w:r>
      <w:r>
        <w:rPr>
          <w:rFonts w:eastAsia="楷体"/>
          <w:bCs/>
          <w:sz w:val="18"/>
          <w:szCs w:val="18"/>
        </w:rPr>
        <w:t xml:space="preserve">, </w:t>
      </w:r>
      <w:r>
        <w:rPr>
          <w:rFonts w:eastAsia="楷体"/>
          <w:bCs/>
          <w:sz w:val="18"/>
          <w:szCs w:val="18"/>
          <w:u w:val="single"/>
        </w:rPr>
        <w:t>Yue Qi</w:t>
      </w:r>
      <w:r>
        <w:rPr>
          <w:rFonts w:eastAsia="楷体"/>
          <w:bCs/>
          <w:sz w:val="18"/>
          <w:szCs w:val="18"/>
        </w:rPr>
        <w:t>, Changhui Liu, Yijun Wang, Yirong Zhao, Lili Wang, Jishan Li, Weihong Tan, Ronghua Yang*. Design of a Simultaneous Target and Location-Activatable Fluorescent Probe for Visualizing Hydrogen Sulfide in Lysosomes. dx.doi.org/10.1021/ac501263d | Anal. Chem. 2014, 86: 7508</w:t>
      </w:r>
      <w:r>
        <w:rPr>
          <w:rFonts w:eastAsia="MS Mincho"/>
          <w:bCs/>
          <w:sz w:val="18"/>
          <w:szCs w:val="18"/>
        </w:rPr>
        <w:t>−</w:t>
      </w:r>
      <w:r>
        <w:rPr>
          <w:rFonts w:eastAsia="楷体"/>
          <w:bCs/>
          <w:sz w:val="18"/>
          <w:szCs w:val="18"/>
        </w:rPr>
        <w:t>7515.</w:t>
      </w:r>
      <w:bookmarkEnd w:id="73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74" w:name="_Toc509763309"/>
      <w:r>
        <w:rPr>
          <w:rFonts w:eastAsia="楷体"/>
          <w:bCs/>
          <w:sz w:val="18"/>
          <w:szCs w:val="18"/>
          <w:u w:val="single"/>
        </w:rPr>
        <w:t>Sheng Yang</w:t>
      </w:r>
      <w:r>
        <w:rPr>
          <w:rFonts w:eastAsia="楷体"/>
          <w:bCs/>
          <w:sz w:val="18"/>
          <w:szCs w:val="18"/>
        </w:rPr>
        <w:t>, Changyao Wang, Changhui Liu, Yijun Wang, Yue Xiao, Jishan Li*, Yinhui Li, Ronghua Yang*. Fluorescence Modulation by Absorbent on Solid Surface: An Improved Approach for Designing Fluorescent Sensor. Anal. Chem. 2014, 86: 7931</w:t>
      </w:r>
      <w:r>
        <w:rPr>
          <w:rFonts w:eastAsia="MS Mincho"/>
          <w:bCs/>
          <w:sz w:val="18"/>
          <w:szCs w:val="18"/>
        </w:rPr>
        <w:t>−</w:t>
      </w:r>
      <w:r>
        <w:rPr>
          <w:rFonts w:eastAsia="楷体"/>
          <w:bCs/>
          <w:sz w:val="18"/>
          <w:szCs w:val="18"/>
        </w:rPr>
        <w:t>7938.</w:t>
      </w:r>
      <w:bookmarkEnd w:id="74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75" w:name="_Toc509763310"/>
      <w:r>
        <w:rPr>
          <w:rFonts w:eastAsia="楷体"/>
          <w:bCs/>
          <w:sz w:val="18"/>
          <w:szCs w:val="18"/>
        </w:rPr>
        <w:t xml:space="preserve">Ruqing Guo, Qingwen </w:t>
      </w:r>
      <w:proofErr w:type="gramStart"/>
      <w:r>
        <w:rPr>
          <w:rFonts w:eastAsia="楷体"/>
          <w:bCs/>
          <w:sz w:val="18"/>
          <w:szCs w:val="18"/>
        </w:rPr>
        <w:t>Gui</w:t>
      </w:r>
      <w:proofErr w:type="gramEnd"/>
      <w:r>
        <w:rPr>
          <w:rFonts w:eastAsia="楷体"/>
          <w:bCs/>
          <w:sz w:val="18"/>
          <w:szCs w:val="18"/>
        </w:rPr>
        <w:t xml:space="preserve">, Dadian Wang, Ze Tan. Synthesis of Vinylsulfones </w:t>
      </w:r>
      <w:proofErr w:type="gramStart"/>
      <w:r>
        <w:rPr>
          <w:rFonts w:eastAsia="楷体"/>
          <w:bCs/>
          <w:sz w:val="18"/>
          <w:szCs w:val="18"/>
        </w:rPr>
        <w:t>Via</w:t>
      </w:r>
      <w:proofErr w:type="gramEnd"/>
      <w:r>
        <w:rPr>
          <w:rFonts w:eastAsia="楷体"/>
          <w:bCs/>
          <w:sz w:val="18"/>
          <w:szCs w:val="18"/>
        </w:rPr>
        <w:t xml:space="preserve"> Palladium-Catalyzed Decarboxylative Coupling of Cinnamic Acids with Aromatic Sulfinic Acid Sodium Salts. Catal Lett, 2014, 144: 1377–1383.</w:t>
      </w:r>
      <w:bookmarkEnd w:id="75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76" w:name="_Toc509763311"/>
      <w:r>
        <w:rPr>
          <w:rFonts w:eastAsia="楷体"/>
          <w:bCs/>
          <w:sz w:val="18"/>
          <w:szCs w:val="18"/>
        </w:rPr>
        <w:t>Qiao Wu, Chunxiang Luo, Huimin Yu, Gezhi Kong, Jiawen Hu*. Surface sol–gel growth of ultrathin SiO2 films on roughened Au electrodes: Extending borrowed SERS to a SERS inactive material. Chemical Physics Letters, 2014: 35–39.</w:t>
      </w:r>
      <w:bookmarkEnd w:id="76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77" w:name="_Toc509763312"/>
      <w:r>
        <w:rPr>
          <w:rFonts w:eastAsia="楷体"/>
          <w:bCs/>
          <w:sz w:val="18"/>
          <w:szCs w:val="18"/>
        </w:rPr>
        <w:t xml:space="preserve">M. S. Han, X. Y. Zhang, L. Li, C. Peng, L. Bao, E. C. Ou, Y. Q. Xiong, W. J. Xu. Dual-switchable surfaces between hydrophobic and superhydrophobic fabricated by the combination of click chemistry and RAFT. </w:t>
      </w:r>
      <w:proofErr w:type="gramStart"/>
      <w:r>
        <w:rPr>
          <w:rFonts w:eastAsia="楷体"/>
          <w:bCs/>
          <w:sz w:val="18"/>
          <w:szCs w:val="18"/>
        </w:rPr>
        <w:t>eXPRESS</w:t>
      </w:r>
      <w:proofErr w:type="gramEnd"/>
      <w:r>
        <w:rPr>
          <w:rFonts w:eastAsia="楷体"/>
          <w:bCs/>
          <w:sz w:val="18"/>
          <w:szCs w:val="18"/>
        </w:rPr>
        <w:t xml:space="preserve"> Polymer Letters, 2014, 8(7): 528–542.</w:t>
      </w:r>
      <w:bookmarkEnd w:id="77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78" w:name="_Toc509763313"/>
      <w:r>
        <w:rPr>
          <w:rFonts w:eastAsia="楷体"/>
          <w:bCs/>
          <w:sz w:val="18"/>
          <w:szCs w:val="18"/>
        </w:rPr>
        <w:lastRenderedPageBreak/>
        <w:t xml:space="preserve">Changyao Wang, </w:t>
      </w:r>
      <w:r>
        <w:rPr>
          <w:rFonts w:eastAsia="楷体"/>
          <w:bCs/>
          <w:sz w:val="18"/>
          <w:szCs w:val="18"/>
          <w:u w:val="single"/>
        </w:rPr>
        <w:t>Sheng Yang</w:t>
      </w:r>
      <w:r>
        <w:rPr>
          <w:rFonts w:eastAsia="楷体"/>
          <w:bCs/>
          <w:sz w:val="18"/>
          <w:szCs w:val="18"/>
        </w:rPr>
        <w:t>, Mei Yi, Changhui Liu, Yijun Wang, Jishan Li*, Yinhui Li, Ronghua Yang*. Graphene Oxide Assisted Fluorescent Chemodosimeter for HighPerformance Sensing and Bioimaging of Fluoride Ions. ACS Appl. Mater. Interfaces, 2014, 6: 9768</w:t>
      </w:r>
      <w:r>
        <w:rPr>
          <w:rFonts w:eastAsia="MS Mincho"/>
          <w:bCs/>
          <w:sz w:val="18"/>
          <w:szCs w:val="18"/>
        </w:rPr>
        <w:t>−</w:t>
      </w:r>
      <w:r>
        <w:rPr>
          <w:rFonts w:eastAsia="楷体"/>
          <w:bCs/>
          <w:sz w:val="18"/>
          <w:szCs w:val="18"/>
        </w:rPr>
        <w:t>9775.</w:t>
      </w:r>
      <w:bookmarkEnd w:id="78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79" w:name="_Toc509763314"/>
      <w:r>
        <w:rPr>
          <w:rFonts w:eastAsia="楷体"/>
          <w:bCs/>
          <w:sz w:val="18"/>
          <w:szCs w:val="18"/>
        </w:rPr>
        <w:t xml:space="preserve">Mei Yi, Sheng Yang, Zanying Peng, Changhui Liu, Jishan Li*, Wenwan Zhong, Ronghua Yang*, </w:t>
      </w:r>
      <w:r>
        <w:rPr>
          <w:rFonts w:eastAsia="楷体"/>
          <w:bCs/>
          <w:sz w:val="18"/>
          <w:szCs w:val="18"/>
          <w:u w:val="single"/>
        </w:rPr>
        <w:t>Weihong Tan</w:t>
      </w:r>
      <w:r>
        <w:rPr>
          <w:rFonts w:eastAsia="楷体"/>
          <w:bCs/>
          <w:sz w:val="18"/>
          <w:szCs w:val="18"/>
        </w:rPr>
        <w:t>. Two-Photon Graphene Oxide/Aptamer Nanosensing Conjugate for In Vitro or In Vivo Molecular Probing. Anal. Chem. 2014, 86: 3548</w:t>
      </w:r>
      <w:r>
        <w:rPr>
          <w:rFonts w:eastAsia="MS Mincho"/>
          <w:bCs/>
          <w:sz w:val="18"/>
          <w:szCs w:val="18"/>
        </w:rPr>
        <w:t>−</w:t>
      </w:r>
      <w:r>
        <w:rPr>
          <w:rFonts w:eastAsia="楷体"/>
          <w:bCs/>
          <w:sz w:val="18"/>
          <w:szCs w:val="18"/>
        </w:rPr>
        <w:t>3554.</w:t>
      </w:r>
      <w:bookmarkEnd w:id="79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80" w:name="_Toc509763315"/>
      <w:r>
        <w:rPr>
          <w:rFonts w:eastAsia="楷体"/>
          <w:bCs/>
          <w:sz w:val="18"/>
          <w:szCs w:val="18"/>
        </w:rPr>
        <w:t>Haihua Xiao, Pingliang Li, Dongcai Guo*, Jinhui Hu, Yuchao Chai, Wei He. Synthesis and antibacterial activity evaluation of 2,6-bis(6- substituted-1,2,4-triazolo[3,4-b][1,3,4]thiadiazol-3-yl)pyridine derivatives. Med Chem Res, 2014, 23: 1941–1949.</w:t>
      </w:r>
      <w:bookmarkEnd w:id="80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81" w:name="_Toc509763316"/>
      <w:r>
        <w:rPr>
          <w:rFonts w:eastAsia="楷体"/>
          <w:bCs/>
          <w:sz w:val="18"/>
          <w:szCs w:val="18"/>
        </w:rPr>
        <w:t xml:space="preserve">Qing Jiang, </w:t>
      </w:r>
      <w:proofErr w:type="gramStart"/>
      <w:r>
        <w:rPr>
          <w:rFonts w:eastAsia="楷体"/>
          <w:bCs/>
          <w:sz w:val="18"/>
          <w:szCs w:val="18"/>
        </w:rPr>
        <w:t>An</w:t>
      </w:r>
      <w:proofErr w:type="gramEnd"/>
      <w:r>
        <w:rPr>
          <w:rFonts w:eastAsia="楷体"/>
          <w:bCs/>
          <w:sz w:val="18"/>
          <w:szCs w:val="18"/>
        </w:rPr>
        <w:t xml:space="preserve"> Zhao, Bin Xu, Jing Jia, Xin Liu, Cancheng Guo*. PIFA-Mediated Esterification Reaction of Alkynes with Alcohols via Oxidative Cleavage of Carbon Triple Bonds. dx.doi.org/10.1021/jo5003517 | J. Org. Chem. 2014, 79: 2709</w:t>
      </w:r>
      <w:r>
        <w:rPr>
          <w:rFonts w:eastAsia="MS Mincho"/>
          <w:bCs/>
          <w:sz w:val="18"/>
          <w:szCs w:val="18"/>
        </w:rPr>
        <w:t>−</w:t>
      </w:r>
      <w:r>
        <w:rPr>
          <w:rFonts w:eastAsia="楷体"/>
          <w:bCs/>
          <w:sz w:val="18"/>
          <w:szCs w:val="18"/>
        </w:rPr>
        <w:t>2715.</w:t>
      </w:r>
      <w:bookmarkEnd w:id="81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sz w:val="18"/>
          <w:szCs w:val="18"/>
        </w:rPr>
      </w:pPr>
      <w:bookmarkStart w:id="82" w:name="_Toc509763317"/>
      <w:r>
        <w:rPr>
          <w:rFonts w:eastAsia="楷体"/>
          <w:bCs/>
          <w:sz w:val="18"/>
          <w:szCs w:val="18"/>
        </w:rPr>
        <w:t>Xiang-Dong Qing, Hai-Long Wu, Xiu-Fang Yan, Yong Li, Li-Qun Ouyang, Chong-Chong Nie, Ru-Qin Yu. Development of a novel alternating quadrilinear decomposition algorithm for the kinetic analysis of four-way room-temperature phosphorescence data. Chemometrics and Intelligent Laboratory Systems, 2014: 8–17.</w:t>
      </w:r>
      <w:bookmarkEnd w:id="82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83" w:name="_Toc509763318"/>
      <w:r>
        <w:rPr>
          <w:rFonts w:eastAsia="楷体"/>
          <w:bCs/>
          <w:color w:val="000000"/>
          <w:sz w:val="18"/>
          <w:szCs w:val="18"/>
        </w:rPr>
        <w:t>Meijun Liu, Lei He, Xuanneng Liu, Chengbin Liu, Shenglian Luo*. Reduced graphene oxide and CdTe nanoparticles co-decorated TiO</w:t>
      </w:r>
      <w:r w:rsidRPr="00C26CDD">
        <w:rPr>
          <w:rFonts w:eastAsia="楷体"/>
          <w:bCs/>
          <w:color w:val="000000"/>
          <w:sz w:val="18"/>
          <w:szCs w:val="18"/>
          <w:vertAlign w:val="subscript"/>
        </w:rPr>
        <w:t>2</w:t>
      </w:r>
      <w:r>
        <w:rPr>
          <w:rFonts w:eastAsia="楷体"/>
          <w:bCs/>
          <w:color w:val="000000"/>
          <w:sz w:val="18"/>
          <w:szCs w:val="18"/>
        </w:rPr>
        <w:t xml:space="preserve"> nanotube array as a visible light photocatalyst.J Mater Sci, 2014, 49: 2263–2269.</w:t>
      </w:r>
      <w:bookmarkEnd w:id="83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84" w:name="_Toc509763319"/>
      <w:r>
        <w:rPr>
          <w:rFonts w:eastAsia="楷体"/>
          <w:bCs/>
          <w:color w:val="000000"/>
          <w:sz w:val="18"/>
          <w:szCs w:val="18"/>
        </w:rPr>
        <w:t>Jing Zheng, Yaping Hu, Junhui Bai, Cheng Ma, Jishan Li, Yinhui Li, Muling Shi, Weihong Tan, and Ronghua Yang*. Universal Surface-Enhanced Raman Scattering Amplification Detector for Ultrasensitive Detection of Multiple Target Analytes. Anal. Chem, 2014, 86: 2205</w:t>
      </w:r>
      <w:r>
        <w:rPr>
          <w:rFonts w:eastAsia="MS Mincho"/>
          <w:bCs/>
          <w:color w:val="000000"/>
          <w:sz w:val="18"/>
          <w:szCs w:val="18"/>
        </w:rPr>
        <w:t>−</w:t>
      </w:r>
      <w:r>
        <w:rPr>
          <w:rFonts w:eastAsia="楷体"/>
          <w:bCs/>
          <w:color w:val="000000"/>
          <w:sz w:val="18"/>
          <w:szCs w:val="18"/>
        </w:rPr>
        <w:t>2212.</w:t>
      </w:r>
      <w:bookmarkEnd w:id="84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85" w:name="_Toc509763320"/>
      <w:r>
        <w:rPr>
          <w:rFonts w:eastAsia="楷体"/>
          <w:bCs/>
          <w:color w:val="000000"/>
          <w:sz w:val="18"/>
          <w:szCs w:val="18"/>
        </w:rPr>
        <w:t>Jia Liu, Shu Liu, Haihui Zhou</w:t>
      </w:r>
      <w:proofErr w:type="gramStart"/>
      <w:r>
        <w:rPr>
          <w:rFonts w:eastAsia="楷体"/>
          <w:bCs/>
          <w:color w:val="000000"/>
          <w:sz w:val="18"/>
          <w:szCs w:val="18"/>
        </w:rPr>
        <w:t>* ,</w:t>
      </w:r>
      <w:proofErr w:type="gramEnd"/>
      <w:r>
        <w:rPr>
          <w:rFonts w:eastAsia="楷体"/>
          <w:bCs/>
          <w:color w:val="000000"/>
          <w:sz w:val="18"/>
          <w:szCs w:val="18"/>
        </w:rPr>
        <w:t xml:space="preserve"> Congjia Xie, Zhongyuan Huang, Chaopeng Fu, Yafei Kuang*. Preparation of self-ordered nanoporous anodic aluminum oxide membranes by combination of hard anodization and mild anodization. Thin Solid Films, 2014: 75–81.</w:t>
      </w:r>
      <w:bookmarkEnd w:id="85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86" w:name="_Toc509763321"/>
      <w:r>
        <w:rPr>
          <w:rFonts w:eastAsia="楷体"/>
          <w:bCs/>
          <w:color w:val="000000"/>
          <w:sz w:val="18"/>
          <w:szCs w:val="18"/>
        </w:rPr>
        <w:t>Haihua Xiao, Pingliang Li, Jinhui Hu, Ruixia Li, Limin Wu, Dongcai Guo*. Synthesis and Antibacterial Activity of Novel 5</w:t>
      </w:r>
      <w:proofErr w:type="gramStart"/>
      <w:r>
        <w:rPr>
          <w:rFonts w:eastAsia="楷体"/>
          <w:bCs/>
          <w:color w:val="000000"/>
          <w:sz w:val="18"/>
          <w:szCs w:val="18"/>
        </w:rPr>
        <w:t>,5</w:t>
      </w:r>
      <w:proofErr w:type="gramEnd"/>
      <w:r>
        <w:rPr>
          <w:rFonts w:eastAsia="楷体"/>
          <w:bCs/>
          <w:color w:val="000000"/>
          <w:sz w:val="18"/>
          <w:szCs w:val="18"/>
        </w:rPr>
        <w:t xml:space="preserve"> -(Pyridine-2,6-Diyl)bis(4-Arylideneamino-3-Mercapto-1,2,4-Triazole) Derivatives. Appl Biochem Biotechnol, 2014, 172: 2188–2196.</w:t>
      </w:r>
      <w:bookmarkEnd w:id="86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87" w:name="_Toc509763322"/>
      <w:r>
        <w:rPr>
          <w:rFonts w:eastAsia="楷体"/>
          <w:bCs/>
          <w:color w:val="000000"/>
          <w:sz w:val="18"/>
          <w:szCs w:val="18"/>
        </w:rPr>
        <w:t>Yirong Zhao, Yinhui Li,* Yijun Wang, Jing Zheng, Ronghua Yang*. A new strategy for fluorometric detection of ascorbic acid based on hydrolysis and redox reaction</w:t>
      </w:r>
      <w:r>
        <w:rPr>
          <w:bCs/>
          <w:color w:val="000000"/>
          <w:sz w:val="18"/>
          <w:szCs w:val="18"/>
        </w:rPr>
        <w:t>†</w:t>
      </w:r>
      <w:r>
        <w:rPr>
          <w:rFonts w:eastAsia="楷体"/>
          <w:bCs/>
          <w:color w:val="000000"/>
          <w:sz w:val="18"/>
          <w:szCs w:val="18"/>
        </w:rPr>
        <w:t>. RSC Adv., 2014, 4: 35112–35115.</w:t>
      </w:r>
      <w:bookmarkEnd w:id="87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88" w:name="_Toc509763323"/>
      <w:r>
        <w:rPr>
          <w:rFonts w:eastAsia="楷体"/>
          <w:bCs/>
          <w:color w:val="000000"/>
          <w:sz w:val="18"/>
          <w:szCs w:val="18"/>
        </w:rPr>
        <w:t xml:space="preserve">Fen Jin, Jing Zheng, Changhui Liu, </w:t>
      </w:r>
      <w:r>
        <w:rPr>
          <w:rFonts w:eastAsia="楷体"/>
          <w:bCs/>
          <w:color w:val="000000"/>
          <w:sz w:val="18"/>
          <w:szCs w:val="18"/>
          <w:u w:val="single"/>
        </w:rPr>
        <w:t>Sheng Yang</w:t>
      </w:r>
      <w:r>
        <w:rPr>
          <w:rFonts w:eastAsia="楷体"/>
          <w:bCs/>
          <w:color w:val="000000"/>
          <w:sz w:val="18"/>
          <w:szCs w:val="18"/>
        </w:rPr>
        <w:t>, Yinhui Li, Jishan Li*, Yan Liana, Ronghua Yang*. Dual-stimuli responsive i-motif/nanoflares for sensing ATP in lysosomes</w:t>
      </w:r>
      <w:r>
        <w:rPr>
          <w:bCs/>
          <w:color w:val="000000"/>
          <w:sz w:val="18"/>
          <w:szCs w:val="18"/>
        </w:rPr>
        <w:t>†</w:t>
      </w:r>
      <w:r>
        <w:rPr>
          <w:rFonts w:eastAsia="楷体"/>
          <w:bCs/>
          <w:color w:val="000000"/>
          <w:sz w:val="18"/>
          <w:szCs w:val="18"/>
        </w:rPr>
        <w:t>. Analyst, 2014, 139: 3714–3717.</w:t>
      </w:r>
      <w:bookmarkEnd w:id="88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89" w:name="_Toc509763324"/>
      <w:r>
        <w:rPr>
          <w:rFonts w:eastAsia="楷体"/>
          <w:bCs/>
          <w:color w:val="000000"/>
          <w:sz w:val="18"/>
          <w:szCs w:val="18"/>
        </w:rPr>
        <w:t>Dan Shan, Haihui Zhou*, Changjun Zhang, Congjia Xie, Zhongxue Chen, Tingting Ye, Yafei Kuang*. Synthesis of Ag-Ru Nanostructures for Electroreduction of Benzyl Chloride. ECS Electrochemistry Letters, 2014, 3 (8): H20-H23.</w:t>
      </w:r>
      <w:bookmarkEnd w:id="89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90" w:name="_Toc509763325"/>
      <w:r>
        <w:rPr>
          <w:rFonts w:eastAsia="楷体"/>
          <w:bCs/>
          <w:color w:val="000000"/>
          <w:sz w:val="18"/>
          <w:szCs w:val="18"/>
        </w:rPr>
        <w:t>Weiju Chen, Yaping Hu, Jishan Li, Yinhui Li, Junhui Bai, Jing Zheng*, Ronghua Yang*. Colorimetric detection of ATP with DNAzyme: design an activatable hairpin probe for reducing background signals and improving selectivity. Anal. Methods, 2014, 6: 3219–3222.</w:t>
      </w:r>
      <w:bookmarkEnd w:id="90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91" w:name="_Toc509763326"/>
      <w:r>
        <w:rPr>
          <w:rFonts w:eastAsia="楷体"/>
          <w:bCs/>
          <w:color w:val="000000"/>
          <w:sz w:val="18"/>
          <w:szCs w:val="18"/>
        </w:rPr>
        <w:t>Haiqiong Wen, Lingyan Meng, Gezhi Kong, Huimin Yu, Zhilin Yang*, Jiawen Hu*. Sub-5 nm nanobowl gaps electrochemically templated by SiO2-coated Au nanoparticles as surface-enhanced Raman scattering hot spots</w:t>
      </w:r>
      <w:r>
        <w:rPr>
          <w:bCs/>
          <w:color w:val="000000"/>
          <w:sz w:val="18"/>
          <w:szCs w:val="18"/>
        </w:rPr>
        <w:t>†</w:t>
      </w:r>
      <w:r>
        <w:rPr>
          <w:rFonts w:eastAsia="楷体"/>
          <w:bCs/>
          <w:color w:val="000000"/>
          <w:sz w:val="18"/>
          <w:szCs w:val="18"/>
        </w:rPr>
        <w:t>. Chem. Commun., 2014, 50: 3958--3961.</w:t>
      </w:r>
      <w:bookmarkEnd w:id="91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92" w:name="_Toc509763327"/>
      <w:r>
        <w:rPr>
          <w:rFonts w:eastAsia="楷体"/>
          <w:bCs/>
          <w:color w:val="000000"/>
          <w:sz w:val="18"/>
          <w:szCs w:val="18"/>
        </w:rPr>
        <w:t>Yan-Yan Shen, Yue Sun, Lin-Nan Zhou, Yong-Jun Li*, Edward S. Yeung. Synthesis of ultrathin PtPdBi nanowire and its enhanced catalytic activity towards p-nitrophenol reduction</w:t>
      </w:r>
      <w:r>
        <w:rPr>
          <w:bCs/>
          <w:color w:val="000000"/>
          <w:sz w:val="18"/>
          <w:szCs w:val="18"/>
        </w:rPr>
        <w:t>†</w:t>
      </w:r>
      <w:r>
        <w:rPr>
          <w:rFonts w:eastAsia="楷体"/>
          <w:bCs/>
          <w:color w:val="000000"/>
          <w:sz w:val="18"/>
          <w:szCs w:val="18"/>
        </w:rPr>
        <w:t>. J. Mater. Chem. A, 2014, 2: 2977–2984.</w:t>
      </w:r>
      <w:bookmarkEnd w:id="92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93" w:name="_Toc509763328"/>
      <w:r>
        <w:rPr>
          <w:rFonts w:eastAsia="楷体"/>
          <w:bCs/>
          <w:color w:val="000000"/>
          <w:sz w:val="18"/>
          <w:szCs w:val="18"/>
        </w:rPr>
        <w:lastRenderedPageBreak/>
        <w:t>Haihua Xiao, Xi Jiang, Dong Li, Limin Wu, Wu Zhang, Dongcai Guo*. Synthesis and luminescence properties of pyrazolone derivatives and their terbium complexes. John Wiley &amp; Sons, Ltd. DOI 10.1002/bio.2804.</w:t>
      </w:r>
      <w:bookmarkEnd w:id="93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94" w:name="_Toc509763329"/>
      <w:r>
        <w:rPr>
          <w:rFonts w:eastAsia="楷体"/>
          <w:bCs/>
          <w:color w:val="000000"/>
          <w:sz w:val="18"/>
          <w:szCs w:val="18"/>
          <w:u w:val="single"/>
        </w:rPr>
        <w:t>杜红丽</w:t>
      </w:r>
      <w:r>
        <w:rPr>
          <w:rFonts w:eastAsia="楷体"/>
          <w:bCs/>
          <w:color w:val="000000"/>
          <w:sz w:val="18"/>
          <w:szCs w:val="18"/>
        </w:rPr>
        <w:t>，</w:t>
      </w:r>
      <w:r>
        <w:rPr>
          <w:rFonts w:eastAsia="楷体"/>
          <w:bCs/>
          <w:color w:val="000000"/>
          <w:sz w:val="18"/>
          <w:szCs w:val="18"/>
          <w:u w:val="single"/>
        </w:rPr>
        <w:t>王丽影</w:t>
      </w:r>
      <w:r>
        <w:rPr>
          <w:rFonts w:eastAsia="楷体"/>
          <w:bCs/>
          <w:color w:val="000000"/>
          <w:sz w:val="18"/>
          <w:szCs w:val="18"/>
        </w:rPr>
        <w:t>，</w:t>
      </w:r>
      <w:r>
        <w:rPr>
          <w:rFonts w:eastAsia="楷体"/>
          <w:bCs/>
          <w:color w:val="000000"/>
          <w:sz w:val="18"/>
          <w:szCs w:val="18"/>
          <w:u w:val="single"/>
        </w:rPr>
        <w:t>许佳斌</w:t>
      </w:r>
      <w:r>
        <w:rPr>
          <w:rFonts w:eastAsia="楷体"/>
          <w:bCs/>
          <w:color w:val="000000"/>
          <w:sz w:val="18"/>
          <w:szCs w:val="18"/>
        </w:rPr>
        <w:t>，陈研文，</w:t>
      </w:r>
      <w:r>
        <w:rPr>
          <w:rFonts w:eastAsia="楷体"/>
          <w:bCs/>
          <w:color w:val="000000"/>
          <w:sz w:val="18"/>
          <w:szCs w:val="18"/>
          <w:u w:val="single"/>
        </w:rPr>
        <w:t>武利民</w:t>
      </w:r>
      <w:r>
        <w:rPr>
          <w:rFonts w:eastAsia="楷体"/>
          <w:bCs/>
          <w:color w:val="000000"/>
          <w:sz w:val="18"/>
          <w:szCs w:val="18"/>
        </w:rPr>
        <w:t>，郭栋才</w:t>
      </w:r>
      <w:r>
        <w:rPr>
          <w:rFonts w:eastAsia="楷体"/>
          <w:bCs/>
          <w:color w:val="000000"/>
          <w:sz w:val="18"/>
          <w:szCs w:val="18"/>
        </w:rPr>
        <w:t>*. Sr2Al14O25:Eu2+,Dy3+</w:t>
      </w:r>
      <w:r>
        <w:rPr>
          <w:rFonts w:eastAsia="楷体"/>
          <w:bCs/>
          <w:color w:val="000000"/>
          <w:sz w:val="18"/>
          <w:szCs w:val="18"/>
        </w:rPr>
        <w:t>的共沉淀</w:t>
      </w:r>
      <w:r>
        <w:rPr>
          <w:rFonts w:eastAsia="MS Mincho"/>
          <w:bCs/>
          <w:color w:val="000000"/>
          <w:sz w:val="18"/>
          <w:szCs w:val="18"/>
        </w:rPr>
        <w:t>−</w:t>
      </w:r>
      <w:r>
        <w:rPr>
          <w:rFonts w:eastAsia="楷体"/>
          <w:bCs/>
          <w:color w:val="000000"/>
          <w:sz w:val="18"/>
          <w:szCs w:val="18"/>
        </w:rPr>
        <w:t>水热合成及其发光性能</w:t>
      </w:r>
      <w:r>
        <w:rPr>
          <w:rFonts w:eastAsia="楷体"/>
          <w:bCs/>
          <w:color w:val="000000"/>
          <w:sz w:val="18"/>
          <w:szCs w:val="18"/>
        </w:rPr>
        <w:t xml:space="preserve">. </w:t>
      </w:r>
      <w:r>
        <w:rPr>
          <w:rFonts w:eastAsia="楷体"/>
          <w:bCs/>
          <w:color w:val="000000"/>
          <w:sz w:val="18"/>
          <w:szCs w:val="18"/>
        </w:rPr>
        <w:t>中国有色金属学报</w:t>
      </w:r>
      <w:r>
        <w:rPr>
          <w:rFonts w:eastAsia="楷体"/>
          <w:bCs/>
          <w:color w:val="000000"/>
          <w:sz w:val="18"/>
          <w:szCs w:val="18"/>
        </w:rPr>
        <w:t>, 2014, 24(8): 2107-2116.</w:t>
      </w:r>
      <w:bookmarkEnd w:id="94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95" w:name="_Toc509763330"/>
      <w:r>
        <w:rPr>
          <w:rFonts w:eastAsia="楷体"/>
          <w:bCs/>
          <w:color w:val="000000"/>
          <w:sz w:val="18"/>
          <w:szCs w:val="18"/>
          <w:u w:val="single"/>
        </w:rPr>
        <w:t>武利民</w:t>
      </w:r>
      <w:r>
        <w:rPr>
          <w:rFonts w:eastAsia="楷体"/>
          <w:bCs/>
          <w:color w:val="000000"/>
          <w:sz w:val="18"/>
          <w:szCs w:val="18"/>
        </w:rPr>
        <w:t>，</w:t>
      </w:r>
      <w:r>
        <w:rPr>
          <w:rFonts w:eastAsia="楷体"/>
          <w:bCs/>
          <w:color w:val="000000"/>
          <w:sz w:val="18"/>
          <w:szCs w:val="18"/>
          <w:u w:val="single"/>
        </w:rPr>
        <w:t>李瑞霞</w:t>
      </w:r>
      <w:r>
        <w:rPr>
          <w:rFonts w:eastAsia="楷体"/>
          <w:bCs/>
          <w:color w:val="000000"/>
          <w:sz w:val="18"/>
          <w:szCs w:val="18"/>
        </w:rPr>
        <w:t>，</w:t>
      </w:r>
      <w:r>
        <w:rPr>
          <w:rFonts w:eastAsia="楷体"/>
          <w:bCs/>
          <w:color w:val="000000"/>
          <w:sz w:val="18"/>
          <w:szCs w:val="18"/>
          <w:u w:val="single"/>
        </w:rPr>
        <w:t>付文强</w:t>
      </w:r>
      <w:r>
        <w:rPr>
          <w:rFonts w:eastAsia="楷体"/>
          <w:bCs/>
          <w:color w:val="000000"/>
          <w:sz w:val="18"/>
          <w:szCs w:val="18"/>
        </w:rPr>
        <w:t>，陈研文，</w:t>
      </w:r>
      <w:r>
        <w:rPr>
          <w:rFonts w:eastAsia="楷体"/>
          <w:bCs/>
          <w:color w:val="000000"/>
          <w:sz w:val="18"/>
          <w:szCs w:val="18"/>
          <w:u w:val="single"/>
        </w:rPr>
        <w:t>杜红丽</w:t>
      </w:r>
      <w:r>
        <w:rPr>
          <w:rFonts w:eastAsia="楷体"/>
          <w:bCs/>
          <w:color w:val="000000"/>
          <w:sz w:val="18"/>
          <w:szCs w:val="18"/>
        </w:rPr>
        <w:t>，郭栋才</w:t>
      </w:r>
      <w:r>
        <w:rPr>
          <w:rFonts w:eastAsia="楷体"/>
          <w:bCs/>
          <w:color w:val="000000"/>
          <w:sz w:val="18"/>
          <w:szCs w:val="18"/>
        </w:rPr>
        <w:t>*. β</w:t>
      </w:r>
      <w:r>
        <w:rPr>
          <w:bCs/>
          <w:color w:val="000000"/>
          <w:sz w:val="18"/>
          <w:szCs w:val="18"/>
        </w:rPr>
        <w:t>­</w:t>
      </w:r>
      <w:r>
        <w:rPr>
          <w:rFonts w:eastAsia="楷体"/>
          <w:bCs/>
          <w:color w:val="000000"/>
          <w:sz w:val="18"/>
          <w:szCs w:val="18"/>
        </w:rPr>
        <w:t>NaYF4:Yb 3+,Er</w:t>
      </w:r>
      <w:r>
        <w:rPr>
          <w:bCs/>
          <w:color w:val="000000"/>
          <w:sz w:val="18"/>
          <w:szCs w:val="18"/>
        </w:rPr>
        <w:t> </w:t>
      </w:r>
      <w:r>
        <w:rPr>
          <w:rFonts w:eastAsia="楷体"/>
          <w:bCs/>
          <w:color w:val="000000"/>
          <w:sz w:val="18"/>
          <w:szCs w:val="18"/>
        </w:rPr>
        <w:t>3+</w:t>
      </w:r>
      <w:r>
        <w:rPr>
          <w:rFonts w:eastAsia="楷体"/>
          <w:bCs/>
          <w:color w:val="000000"/>
          <w:sz w:val="18"/>
          <w:szCs w:val="18"/>
        </w:rPr>
        <w:t>上转换发光材料的可控合成及其发光性能</w:t>
      </w:r>
      <w:r>
        <w:rPr>
          <w:rFonts w:eastAsia="楷体"/>
          <w:bCs/>
          <w:color w:val="000000"/>
          <w:sz w:val="18"/>
          <w:szCs w:val="18"/>
        </w:rPr>
        <w:t xml:space="preserve">. </w:t>
      </w:r>
      <w:r>
        <w:rPr>
          <w:rFonts w:eastAsia="楷体"/>
          <w:bCs/>
          <w:color w:val="000000"/>
          <w:sz w:val="18"/>
          <w:szCs w:val="18"/>
        </w:rPr>
        <w:t>中国有色金属学报</w:t>
      </w:r>
      <w:r>
        <w:rPr>
          <w:rFonts w:eastAsia="楷体"/>
          <w:bCs/>
          <w:color w:val="000000"/>
          <w:sz w:val="18"/>
          <w:szCs w:val="18"/>
        </w:rPr>
        <w:t>, 2014, 24(7): 1831-1838.</w:t>
      </w:r>
      <w:bookmarkEnd w:id="95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96" w:name="_Toc509763331"/>
      <w:r>
        <w:rPr>
          <w:rFonts w:eastAsia="楷体"/>
          <w:bCs/>
          <w:color w:val="000000"/>
          <w:sz w:val="18"/>
          <w:szCs w:val="18"/>
          <w:u w:val="single"/>
        </w:rPr>
        <w:t>王霞</w:t>
      </w:r>
      <w:r>
        <w:rPr>
          <w:rFonts w:eastAsia="楷体"/>
          <w:bCs/>
          <w:color w:val="000000"/>
          <w:sz w:val="18"/>
          <w:szCs w:val="18"/>
        </w:rPr>
        <w:t xml:space="preserve">, </w:t>
      </w:r>
      <w:r>
        <w:rPr>
          <w:rFonts w:eastAsia="楷体"/>
          <w:bCs/>
          <w:color w:val="000000"/>
          <w:sz w:val="18"/>
          <w:szCs w:val="18"/>
          <w:u w:val="single"/>
        </w:rPr>
        <w:t>胡俊</w:t>
      </w:r>
      <w:r>
        <w:rPr>
          <w:rFonts w:eastAsia="楷体"/>
          <w:bCs/>
          <w:color w:val="000000"/>
          <w:sz w:val="18"/>
          <w:szCs w:val="18"/>
        </w:rPr>
        <w:t xml:space="preserve">, </w:t>
      </w:r>
      <w:r>
        <w:rPr>
          <w:rFonts w:eastAsia="楷体"/>
          <w:bCs/>
          <w:color w:val="000000"/>
          <w:sz w:val="18"/>
          <w:szCs w:val="18"/>
        </w:rPr>
        <w:t>李永军</w:t>
      </w:r>
      <w:r>
        <w:rPr>
          <w:rFonts w:eastAsia="楷体"/>
          <w:bCs/>
          <w:color w:val="000000"/>
          <w:sz w:val="18"/>
          <w:szCs w:val="18"/>
        </w:rPr>
        <w:t xml:space="preserve">*. </w:t>
      </w:r>
      <w:r>
        <w:rPr>
          <w:rFonts w:eastAsia="楷体"/>
          <w:bCs/>
          <w:color w:val="000000"/>
          <w:sz w:val="18"/>
          <w:szCs w:val="18"/>
        </w:rPr>
        <w:t>电化学制备二维</w:t>
      </w:r>
      <w:r>
        <w:rPr>
          <w:rFonts w:eastAsia="楷体"/>
          <w:bCs/>
          <w:color w:val="000000"/>
          <w:sz w:val="18"/>
          <w:szCs w:val="18"/>
        </w:rPr>
        <w:t>!</w:t>
      </w:r>
      <w:r>
        <w:rPr>
          <w:rFonts w:eastAsia="楷体"/>
          <w:bCs/>
          <w:color w:val="000000"/>
          <w:sz w:val="18"/>
          <w:szCs w:val="18"/>
        </w:rPr>
        <w:t>花状</w:t>
      </w:r>
      <w:r>
        <w:rPr>
          <w:rFonts w:eastAsia="楷体"/>
          <w:bCs/>
          <w:color w:val="000000"/>
          <w:sz w:val="18"/>
          <w:szCs w:val="18"/>
        </w:rPr>
        <w:t xml:space="preserve">"!" </w:t>
      </w:r>
      <w:r>
        <w:rPr>
          <w:rFonts w:eastAsia="楷体"/>
          <w:bCs/>
          <w:color w:val="000000"/>
          <w:sz w:val="18"/>
          <w:szCs w:val="18"/>
        </w:rPr>
        <w:t>纳米结构及其对甲醇的电催化氧化</w:t>
      </w:r>
      <w:r>
        <w:rPr>
          <w:rFonts w:eastAsia="楷体"/>
          <w:bCs/>
          <w:color w:val="000000"/>
          <w:sz w:val="18"/>
          <w:szCs w:val="18"/>
        </w:rPr>
        <w:t xml:space="preserve">. </w:t>
      </w:r>
      <w:r>
        <w:rPr>
          <w:rFonts w:eastAsia="楷体"/>
          <w:bCs/>
          <w:color w:val="000000"/>
          <w:sz w:val="18"/>
          <w:szCs w:val="18"/>
        </w:rPr>
        <w:t>电化学</w:t>
      </w:r>
      <w:r>
        <w:rPr>
          <w:rFonts w:eastAsia="楷体"/>
          <w:bCs/>
          <w:color w:val="000000"/>
          <w:sz w:val="18"/>
          <w:szCs w:val="18"/>
        </w:rPr>
        <w:t>, 2014, 20(4): 365-369.</w:t>
      </w:r>
      <w:bookmarkEnd w:id="96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97" w:name="_Toc509763332"/>
      <w:r>
        <w:rPr>
          <w:rFonts w:eastAsia="楷体"/>
          <w:bCs/>
          <w:color w:val="000000"/>
          <w:sz w:val="18"/>
          <w:szCs w:val="18"/>
        </w:rPr>
        <w:t>Zhongyuan Huang, Haihui Zhou*, Zhongxue Chen, Fanyan Zeng, Liang Chen, Wucheng Luo, Yafei Kuang*. Facile synthesis of porous Pt botryoidal nanowires and their electrochemical properties. Electrochimica Acta, 2014: 643–649.</w:t>
      </w:r>
      <w:bookmarkEnd w:id="97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98" w:name="_Toc509763333"/>
      <w:r>
        <w:rPr>
          <w:rFonts w:eastAsia="楷体"/>
          <w:bCs/>
          <w:color w:val="000000"/>
          <w:sz w:val="18"/>
          <w:szCs w:val="18"/>
        </w:rPr>
        <w:t xml:space="preserve">Tianqi Li, Haihui Zhou*, Jiaqi Huang, Junli Yin, Zhongxue Chen, Dan Liu, Ningshuang Zhang, </w:t>
      </w:r>
      <w:r>
        <w:rPr>
          <w:rFonts w:eastAsia="楷体"/>
          <w:bCs/>
          <w:color w:val="000000"/>
          <w:sz w:val="18"/>
          <w:szCs w:val="18"/>
          <w:u w:val="single"/>
        </w:rPr>
        <w:t>Yafei Kuang</w:t>
      </w:r>
      <w:r>
        <w:rPr>
          <w:rFonts w:eastAsia="楷体"/>
          <w:bCs/>
          <w:color w:val="000000"/>
          <w:sz w:val="18"/>
          <w:szCs w:val="18"/>
        </w:rPr>
        <w:t>. Facile preparation of Pd–Au bimetallic nanoparticles via in-situ self-assembly in reverse microemulsion and their electrocatalytic properties. Colloids and Surfaces A: Physicochem. Eng. Aspects, 2014: 55–62.</w:t>
      </w:r>
      <w:bookmarkEnd w:id="98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99" w:name="_Toc509763334"/>
      <w:r>
        <w:rPr>
          <w:rFonts w:eastAsia="楷体"/>
          <w:bCs/>
          <w:color w:val="000000"/>
          <w:sz w:val="18"/>
          <w:szCs w:val="18"/>
        </w:rPr>
        <w:t xml:space="preserve">Mei Yi, </w:t>
      </w:r>
      <w:r>
        <w:rPr>
          <w:rFonts w:eastAsia="楷体"/>
          <w:bCs/>
          <w:color w:val="000000"/>
          <w:sz w:val="18"/>
          <w:szCs w:val="18"/>
          <w:u w:val="single"/>
        </w:rPr>
        <w:t>Sheng Yang</w:t>
      </w:r>
      <w:r>
        <w:rPr>
          <w:rFonts w:eastAsia="楷体"/>
          <w:bCs/>
          <w:color w:val="000000"/>
          <w:sz w:val="18"/>
          <w:szCs w:val="18"/>
        </w:rPr>
        <w:t xml:space="preserve">, Zanying Peng, Changhui Li, Jishan Li,*, Wenwan Zhong, Ronghua Yang*, </w:t>
      </w:r>
      <w:r>
        <w:rPr>
          <w:rFonts w:eastAsia="楷体"/>
          <w:bCs/>
          <w:color w:val="000000"/>
          <w:sz w:val="18"/>
          <w:szCs w:val="18"/>
          <w:u w:val="single"/>
        </w:rPr>
        <w:t>Weihong Tan.</w:t>
      </w:r>
      <w:r>
        <w:rPr>
          <w:rFonts w:eastAsia="楷体"/>
          <w:bCs/>
          <w:color w:val="000000"/>
          <w:sz w:val="18"/>
          <w:szCs w:val="18"/>
        </w:rPr>
        <w:t xml:space="preserve"> Two-Photon Graphene Oxide/Aptamer Nanosensing Conjugate for In Vitro or In Vivo Molecular Probing. Anal. Chem, 2014, 86: 3548</w:t>
      </w:r>
      <w:r>
        <w:rPr>
          <w:rFonts w:eastAsia="MS Mincho"/>
          <w:bCs/>
          <w:color w:val="000000"/>
          <w:sz w:val="18"/>
          <w:szCs w:val="18"/>
        </w:rPr>
        <w:t>−</w:t>
      </w:r>
      <w:r>
        <w:rPr>
          <w:rFonts w:eastAsia="楷体"/>
          <w:bCs/>
          <w:color w:val="000000"/>
          <w:sz w:val="18"/>
          <w:szCs w:val="18"/>
        </w:rPr>
        <w:t>3554.</w:t>
      </w:r>
      <w:bookmarkEnd w:id="99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100" w:name="_Toc509763335"/>
      <w:r>
        <w:rPr>
          <w:rFonts w:eastAsia="楷体"/>
          <w:bCs/>
          <w:color w:val="000000"/>
          <w:sz w:val="18"/>
          <w:szCs w:val="18"/>
        </w:rPr>
        <w:t>Mingli Liu, Qiao Tang, Ting Deng, Huijuan Yan, Jishan Li,* Yinhui Li, Ronghua Yang*. Two-photon AgNP/DNA-TP dye nanosensing conjugate for biothiol probing in live cells. Analyst, 2014, 139: 6185–6191.</w:t>
      </w:r>
      <w:bookmarkEnd w:id="100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101" w:name="_Toc509763336"/>
      <w:r>
        <w:rPr>
          <w:rFonts w:eastAsia="楷体"/>
          <w:bCs/>
          <w:color w:val="000000"/>
          <w:sz w:val="18"/>
          <w:szCs w:val="18"/>
        </w:rPr>
        <w:t>Huijuan Yan, Leiliang He, Cheng Ma, Jishan Li,* Jinfeng Yang, Ronghua Yang*, Weihong Tan. Poly b-cyclodextrin inclusion-induced formation of two-photon fluorescent nanomicelles for biomedical imaging</w:t>
      </w:r>
      <w:r>
        <w:rPr>
          <w:bCs/>
          <w:color w:val="000000"/>
          <w:sz w:val="18"/>
          <w:szCs w:val="18"/>
        </w:rPr>
        <w:t>†</w:t>
      </w:r>
      <w:r>
        <w:rPr>
          <w:rFonts w:eastAsia="楷体"/>
          <w:bCs/>
          <w:color w:val="000000"/>
          <w:sz w:val="18"/>
          <w:szCs w:val="18"/>
        </w:rPr>
        <w:t>. Chem. Commun., 2014, 50: 8398--8401.</w:t>
      </w:r>
      <w:bookmarkEnd w:id="101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102" w:name="_Toc509763337"/>
      <w:r>
        <w:rPr>
          <w:rFonts w:eastAsia="楷体"/>
          <w:bCs/>
          <w:color w:val="000000"/>
          <w:sz w:val="18"/>
          <w:szCs w:val="18"/>
          <w:u w:val="single"/>
        </w:rPr>
        <w:t>Xia Yin</w:t>
      </w:r>
      <w:r>
        <w:rPr>
          <w:rFonts w:eastAsia="楷体"/>
          <w:bCs/>
          <w:color w:val="000000"/>
          <w:sz w:val="18"/>
          <w:szCs w:val="18"/>
        </w:rPr>
        <w:t xml:space="preserve">, Dongdong Li, </w:t>
      </w:r>
      <w:r>
        <w:rPr>
          <w:rFonts w:eastAsia="楷体"/>
          <w:bCs/>
          <w:color w:val="000000"/>
          <w:sz w:val="18"/>
          <w:szCs w:val="18"/>
          <w:u w:val="single"/>
        </w:rPr>
        <w:t>Yuqi Tan</w:t>
      </w:r>
      <w:r>
        <w:rPr>
          <w:rFonts w:eastAsia="楷体"/>
          <w:bCs/>
          <w:color w:val="000000"/>
          <w:sz w:val="18"/>
          <w:szCs w:val="18"/>
        </w:rPr>
        <w:t xml:space="preserve">, </w:t>
      </w:r>
      <w:r>
        <w:rPr>
          <w:rFonts w:eastAsia="楷体"/>
          <w:bCs/>
          <w:color w:val="000000"/>
          <w:sz w:val="18"/>
          <w:szCs w:val="18"/>
          <w:u w:val="single"/>
        </w:rPr>
        <w:t>Xiaoya Wu</w:t>
      </w:r>
      <w:r>
        <w:rPr>
          <w:rFonts w:eastAsia="楷体"/>
          <w:bCs/>
          <w:color w:val="000000"/>
          <w:sz w:val="18"/>
          <w:szCs w:val="18"/>
        </w:rPr>
        <w:t xml:space="preserve">, </w:t>
      </w:r>
      <w:r>
        <w:rPr>
          <w:rFonts w:eastAsia="楷体"/>
          <w:bCs/>
          <w:color w:val="000000"/>
          <w:sz w:val="18"/>
          <w:szCs w:val="18"/>
          <w:u w:val="single"/>
        </w:rPr>
        <w:t>Xiuli Yu</w:t>
      </w:r>
      <w:r>
        <w:rPr>
          <w:rFonts w:eastAsia="楷体"/>
          <w:bCs/>
          <w:color w:val="000000"/>
          <w:sz w:val="18"/>
          <w:szCs w:val="18"/>
        </w:rPr>
        <w:t xml:space="preserve">, Dewen Zeng*. Solubility Phase Diagram of the </w:t>
      </w:r>
      <w:proofErr w:type="gramStart"/>
      <w:r>
        <w:rPr>
          <w:rFonts w:eastAsia="楷体"/>
          <w:bCs/>
          <w:color w:val="000000"/>
          <w:sz w:val="18"/>
          <w:szCs w:val="18"/>
        </w:rPr>
        <w:t>Ca(</w:t>
      </w:r>
      <w:proofErr w:type="gramEnd"/>
      <w:r>
        <w:rPr>
          <w:rFonts w:eastAsia="楷体"/>
          <w:bCs/>
          <w:color w:val="000000"/>
          <w:sz w:val="18"/>
          <w:szCs w:val="18"/>
        </w:rPr>
        <w:t>NO3)2</w:t>
      </w:r>
      <w:r>
        <w:rPr>
          <w:rFonts w:eastAsia="MS Mincho"/>
          <w:bCs/>
          <w:color w:val="000000"/>
          <w:sz w:val="18"/>
          <w:szCs w:val="18"/>
        </w:rPr>
        <w:t>−</w:t>
      </w:r>
      <w:r>
        <w:rPr>
          <w:rFonts w:eastAsia="楷体"/>
          <w:bCs/>
          <w:color w:val="000000"/>
          <w:sz w:val="18"/>
          <w:szCs w:val="18"/>
        </w:rPr>
        <w:t>Mg(NO3)2</w:t>
      </w:r>
      <w:r>
        <w:rPr>
          <w:rFonts w:eastAsia="MS Mincho"/>
          <w:bCs/>
          <w:color w:val="000000"/>
          <w:sz w:val="18"/>
          <w:szCs w:val="18"/>
        </w:rPr>
        <w:t>−</w:t>
      </w:r>
      <w:r>
        <w:rPr>
          <w:rFonts w:eastAsia="楷体"/>
          <w:bCs/>
          <w:color w:val="000000"/>
          <w:sz w:val="18"/>
          <w:szCs w:val="18"/>
        </w:rPr>
        <w:t>H2O System. . Chem. Eng. Data, 2014, 59: 4026</w:t>
      </w:r>
      <w:r>
        <w:rPr>
          <w:rFonts w:eastAsia="MS Mincho"/>
          <w:bCs/>
          <w:color w:val="000000"/>
          <w:sz w:val="18"/>
          <w:szCs w:val="18"/>
        </w:rPr>
        <w:t>−</w:t>
      </w:r>
      <w:r>
        <w:rPr>
          <w:rFonts w:eastAsia="楷体"/>
          <w:bCs/>
          <w:color w:val="000000"/>
          <w:sz w:val="18"/>
          <w:szCs w:val="18"/>
        </w:rPr>
        <w:t>4030.</w:t>
      </w:r>
      <w:bookmarkEnd w:id="102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103" w:name="_Toc509763338"/>
      <w:r>
        <w:rPr>
          <w:rFonts w:eastAsia="楷体"/>
          <w:bCs/>
          <w:color w:val="000000"/>
          <w:sz w:val="18"/>
          <w:szCs w:val="18"/>
        </w:rPr>
        <w:t>Zhi-Gang Liu*, Lin-Tao Ji, Jia Liu, Ling-Ling Fu, Su-Fang Zhao. Influence of heat treatment on catalytic performance of Co–N–C/SiO</w:t>
      </w:r>
      <w:r w:rsidRPr="000E1E6B">
        <w:rPr>
          <w:rFonts w:eastAsia="楷体"/>
          <w:bCs/>
          <w:color w:val="000000"/>
          <w:sz w:val="18"/>
          <w:szCs w:val="18"/>
          <w:vertAlign w:val="subscript"/>
        </w:rPr>
        <w:t>2</w:t>
      </w:r>
      <w:r>
        <w:rPr>
          <w:rFonts w:eastAsia="楷体"/>
          <w:bCs/>
          <w:color w:val="000000"/>
          <w:sz w:val="18"/>
          <w:szCs w:val="18"/>
        </w:rPr>
        <w:t xml:space="preserve"> for selective oxidation of ethylbenzene. Journal of Molecular Catalysis A: Chemical, 2014: 315–321.</w:t>
      </w:r>
      <w:bookmarkEnd w:id="103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104" w:name="_Toc509763339"/>
      <w:r>
        <w:rPr>
          <w:rFonts w:eastAsia="楷体"/>
          <w:bCs/>
          <w:color w:val="000000"/>
          <w:sz w:val="18"/>
          <w:szCs w:val="18"/>
        </w:rPr>
        <w:t>Zhigang Liu,*, Zili Wu,*, Xihong Peng, Andrew Binder, Songhai Chai</w:t>
      </w:r>
      <w:proofErr w:type="gramStart"/>
      <w:r>
        <w:rPr>
          <w:rFonts w:eastAsia="楷体"/>
          <w:bCs/>
          <w:color w:val="000000"/>
          <w:sz w:val="18"/>
          <w:szCs w:val="18"/>
        </w:rPr>
        <w:t>,  Sheng</w:t>
      </w:r>
      <w:proofErr w:type="gramEnd"/>
      <w:r>
        <w:rPr>
          <w:rFonts w:eastAsia="楷体"/>
          <w:bCs/>
          <w:color w:val="000000"/>
          <w:sz w:val="18"/>
          <w:szCs w:val="18"/>
        </w:rPr>
        <w:t xml:space="preserve"> Dai*. Origin of Active Oxygen in a Ternary CuOx/Co</w:t>
      </w:r>
      <w:r w:rsidRPr="00C26CDD">
        <w:rPr>
          <w:rFonts w:eastAsia="楷体"/>
          <w:bCs/>
          <w:color w:val="000000"/>
          <w:sz w:val="18"/>
          <w:szCs w:val="18"/>
          <w:vertAlign w:val="subscript"/>
        </w:rPr>
        <w:t>3</w:t>
      </w:r>
      <w:r>
        <w:rPr>
          <w:rFonts w:eastAsia="楷体"/>
          <w:bCs/>
          <w:color w:val="000000"/>
          <w:sz w:val="18"/>
          <w:szCs w:val="18"/>
        </w:rPr>
        <w:t>O</w:t>
      </w:r>
      <w:r w:rsidRPr="00C26CDD">
        <w:rPr>
          <w:rFonts w:eastAsia="楷体"/>
          <w:bCs/>
          <w:color w:val="000000"/>
          <w:sz w:val="18"/>
          <w:szCs w:val="18"/>
          <w:vertAlign w:val="subscript"/>
        </w:rPr>
        <w:t>4</w:t>
      </w:r>
      <w:r>
        <w:rPr>
          <w:rFonts w:eastAsia="MS Mincho"/>
          <w:bCs/>
          <w:color w:val="000000"/>
          <w:sz w:val="18"/>
          <w:szCs w:val="18"/>
        </w:rPr>
        <w:t>−</w:t>
      </w:r>
      <w:r>
        <w:rPr>
          <w:rFonts w:eastAsia="楷体"/>
          <w:bCs/>
          <w:color w:val="000000"/>
          <w:sz w:val="18"/>
          <w:szCs w:val="18"/>
        </w:rPr>
        <w:t>CeO</w:t>
      </w:r>
      <w:r w:rsidRPr="00C26CDD">
        <w:rPr>
          <w:rFonts w:eastAsia="楷体"/>
          <w:bCs/>
          <w:color w:val="000000"/>
          <w:sz w:val="18"/>
          <w:szCs w:val="18"/>
          <w:vertAlign w:val="subscript"/>
        </w:rPr>
        <w:t>2</w:t>
      </w:r>
      <w:r>
        <w:rPr>
          <w:rFonts w:eastAsia="楷体"/>
          <w:bCs/>
          <w:color w:val="000000"/>
          <w:sz w:val="18"/>
          <w:szCs w:val="18"/>
        </w:rPr>
        <w:t xml:space="preserve"> Catalyst for CO Oxidation. J. Phys. Chem, 2014</w:t>
      </w:r>
      <w:proofErr w:type="gramStart"/>
      <w:r>
        <w:rPr>
          <w:rFonts w:eastAsia="楷体"/>
          <w:bCs/>
          <w:color w:val="000000"/>
          <w:sz w:val="18"/>
          <w:szCs w:val="18"/>
        </w:rPr>
        <w:t>:A</w:t>
      </w:r>
      <w:proofErr w:type="gramEnd"/>
      <w:r>
        <w:rPr>
          <w:rFonts w:eastAsia="楷体"/>
          <w:bCs/>
          <w:color w:val="000000"/>
          <w:sz w:val="18"/>
          <w:szCs w:val="18"/>
        </w:rPr>
        <w:t>-H.</w:t>
      </w:r>
      <w:bookmarkEnd w:id="104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105" w:name="_Toc509763340"/>
      <w:r>
        <w:rPr>
          <w:rFonts w:eastAsia="楷体"/>
          <w:bCs/>
          <w:color w:val="000000"/>
          <w:sz w:val="18"/>
          <w:szCs w:val="18"/>
        </w:rPr>
        <w:t>罗春香</w:t>
      </w:r>
      <w:r>
        <w:rPr>
          <w:rFonts w:eastAsia="楷体"/>
          <w:bCs/>
          <w:color w:val="000000"/>
          <w:sz w:val="18"/>
          <w:szCs w:val="18"/>
        </w:rPr>
        <w:t xml:space="preserve">, </w:t>
      </w:r>
      <w:r>
        <w:rPr>
          <w:rFonts w:eastAsia="楷体"/>
          <w:bCs/>
          <w:color w:val="000000"/>
          <w:sz w:val="18"/>
          <w:szCs w:val="18"/>
        </w:rPr>
        <w:t>崔莺</w:t>
      </w:r>
      <w:r>
        <w:rPr>
          <w:rFonts w:eastAsia="楷体"/>
          <w:bCs/>
          <w:color w:val="000000"/>
          <w:sz w:val="18"/>
          <w:szCs w:val="18"/>
        </w:rPr>
        <w:t xml:space="preserve">, </w:t>
      </w:r>
      <w:proofErr w:type="gramStart"/>
      <w:r>
        <w:rPr>
          <w:rFonts w:eastAsia="楷体"/>
          <w:bCs/>
          <w:color w:val="000000"/>
          <w:sz w:val="18"/>
          <w:szCs w:val="18"/>
          <w:u w:val="single"/>
        </w:rPr>
        <w:t>喻慧敏</w:t>
      </w:r>
      <w:proofErr w:type="gramEnd"/>
      <w:r>
        <w:rPr>
          <w:rFonts w:eastAsia="楷体"/>
          <w:bCs/>
          <w:color w:val="000000"/>
          <w:sz w:val="18"/>
          <w:szCs w:val="18"/>
        </w:rPr>
        <w:t xml:space="preserve">, </w:t>
      </w:r>
      <w:r>
        <w:rPr>
          <w:rFonts w:eastAsia="楷体"/>
          <w:bCs/>
          <w:color w:val="000000"/>
          <w:sz w:val="18"/>
          <w:szCs w:val="18"/>
          <w:u w:val="single"/>
        </w:rPr>
        <w:t>孔格致</w:t>
      </w:r>
      <w:r>
        <w:rPr>
          <w:rFonts w:eastAsia="楷体"/>
          <w:bCs/>
          <w:color w:val="000000"/>
          <w:sz w:val="18"/>
          <w:szCs w:val="18"/>
        </w:rPr>
        <w:t xml:space="preserve">, </w:t>
      </w:r>
      <w:r>
        <w:rPr>
          <w:rFonts w:eastAsia="楷体"/>
          <w:bCs/>
          <w:color w:val="000000"/>
          <w:sz w:val="18"/>
          <w:szCs w:val="18"/>
        </w:rPr>
        <w:t>胡家文</w:t>
      </w:r>
      <w:r>
        <w:rPr>
          <w:rFonts w:eastAsia="楷体"/>
          <w:bCs/>
          <w:color w:val="000000"/>
          <w:sz w:val="18"/>
          <w:szCs w:val="18"/>
        </w:rPr>
        <w:t xml:space="preserve">*. </w:t>
      </w:r>
      <w:r>
        <w:rPr>
          <w:rFonts w:eastAsia="楷体"/>
          <w:bCs/>
          <w:color w:val="000000"/>
          <w:sz w:val="18"/>
          <w:szCs w:val="18"/>
        </w:rPr>
        <w:t>种子数密度控制的</w:t>
      </w:r>
      <w:r>
        <w:rPr>
          <w:rFonts w:eastAsia="楷体"/>
          <w:bCs/>
          <w:color w:val="000000"/>
          <w:sz w:val="18"/>
          <w:szCs w:val="18"/>
        </w:rPr>
        <w:t>Au@SiO</w:t>
      </w:r>
      <w:r w:rsidRPr="00C26CDD">
        <w:rPr>
          <w:rFonts w:eastAsia="楷体"/>
          <w:bCs/>
          <w:color w:val="000000"/>
          <w:sz w:val="18"/>
          <w:szCs w:val="18"/>
          <w:vertAlign w:val="subscript"/>
        </w:rPr>
        <w:t>2</w:t>
      </w:r>
      <w:r>
        <w:rPr>
          <w:rFonts w:eastAsia="楷体"/>
          <w:bCs/>
          <w:color w:val="000000"/>
          <w:sz w:val="18"/>
          <w:szCs w:val="18"/>
        </w:rPr>
        <w:t xml:space="preserve"> </w:t>
      </w:r>
      <w:r>
        <w:rPr>
          <w:rFonts w:eastAsia="楷体"/>
          <w:bCs/>
          <w:color w:val="000000"/>
          <w:sz w:val="18"/>
          <w:szCs w:val="18"/>
        </w:rPr>
        <w:t>纳米粒子的合成</w:t>
      </w:r>
      <w:r>
        <w:rPr>
          <w:rFonts w:eastAsia="楷体"/>
          <w:bCs/>
          <w:color w:val="000000"/>
          <w:sz w:val="18"/>
          <w:szCs w:val="18"/>
        </w:rPr>
        <w:t xml:space="preserve">. </w:t>
      </w:r>
      <w:r>
        <w:rPr>
          <w:rFonts w:eastAsia="楷体"/>
          <w:bCs/>
          <w:color w:val="000000"/>
          <w:sz w:val="18"/>
          <w:szCs w:val="18"/>
        </w:rPr>
        <w:t>高等学校化学学报</w:t>
      </w:r>
      <w:r>
        <w:rPr>
          <w:rFonts w:eastAsia="楷体"/>
          <w:bCs/>
          <w:color w:val="000000"/>
          <w:sz w:val="18"/>
          <w:szCs w:val="18"/>
        </w:rPr>
        <w:t>, 2014, 35(9): 1948 -1953.</w:t>
      </w:r>
      <w:bookmarkEnd w:id="105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106" w:name="_Toc509763341"/>
      <w:r>
        <w:rPr>
          <w:rFonts w:eastAsia="楷体"/>
          <w:bCs/>
          <w:color w:val="000000"/>
          <w:sz w:val="18"/>
          <w:szCs w:val="18"/>
          <w:u w:val="single"/>
        </w:rPr>
        <w:t>Haihua Xiao</w:t>
      </w:r>
      <w:r>
        <w:rPr>
          <w:rFonts w:eastAsia="楷体"/>
          <w:bCs/>
          <w:color w:val="000000"/>
          <w:sz w:val="18"/>
          <w:szCs w:val="18"/>
        </w:rPr>
        <w:t xml:space="preserve">, </w:t>
      </w:r>
      <w:r>
        <w:rPr>
          <w:rFonts w:eastAsia="楷体"/>
          <w:bCs/>
          <w:color w:val="000000"/>
          <w:sz w:val="18"/>
          <w:szCs w:val="18"/>
          <w:u w:val="single"/>
        </w:rPr>
        <w:t>Pingliang Li</w:t>
      </w:r>
      <w:r>
        <w:rPr>
          <w:rFonts w:eastAsia="楷体"/>
          <w:bCs/>
          <w:color w:val="000000"/>
          <w:sz w:val="18"/>
          <w:szCs w:val="18"/>
        </w:rPr>
        <w:t>, Dongcai Guo*, Jinhui Hu, Yuchao Chai, Wei He. Synthesis and antibacterial activity evaluation of 2,6-bis(6- substituted-1,2,4-triazolo[3,4-b][1,3,4]thiadiazol-3-yl)pyridine derivatives. Med Chem Res.                                             DOI 10.1007/s00044-013-0790-2.</w:t>
      </w:r>
      <w:bookmarkEnd w:id="106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bookmarkStart w:id="107" w:name="_Toc509763342"/>
      <w:r>
        <w:rPr>
          <w:rFonts w:eastAsia="楷体"/>
          <w:bCs/>
          <w:color w:val="000000"/>
          <w:sz w:val="18"/>
          <w:szCs w:val="18"/>
        </w:rPr>
        <w:t>Yan-Yan Shen, Yue Sun, Lin-Nan Zhou, Yong-Jun Li*, Edward S.Yeung. Synthesis of ultrathin PtPdBi nanowire and its enhanced catalytic activity towards p-nitrophenol reduction. Journal of Materials Chemistry A.DOI: 10.1039/c0xx00000x.</w:t>
      </w:r>
      <w:bookmarkEnd w:id="107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bookmarkStart w:id="108" w:name="_Toc509763343"/>
      <w:r>
        <w:rPr>
          <w:rFonts w:eastAsia="楷体"/>
          <w:sz w:val="18"/>
          <w:szCs w:val="18"/>
        </w:rPr>
        <w:t xml:space="preserve">Bin Liu, </w:t>
      </w:r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>, Zhiwu Liang*, Kaiyun Fu, Raphael Idem, Wichitpan Rongwong, Paitoon Tontiwachwuthikul. Comparison of Liquid Phase Ion Speciation in DEAB-CO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 -H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>O System with IPAB-CO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>-H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O System Using </w:t>
      </w:r>
      <w:r>
        <w:rPr>
          <w:rFonts w:eastAsia="楷体"/>
          <w:sz w:val="18"/>
          <w:szCs w:val="18"/>
          <w:vertAlign w:val="superscript"/>
        </w:rPr>
        <w:t>13</w:t>
      </w:r>
      <w:r>
        <w:rPr>
          <w:rFonts w:eastAsia="楷体"/>
          <w:sz w:val="18"/>
          <w:szCs w:val="18"/>
        </w:rPr>
        <w:t xml:space="preserve">C NMR Techniques. Energy Procedia, 2014, 63: 1919–1926.DOI: </w:t>
      </w:r>
      <w:bookmarkStart w:id="109" w:name="OLE_LINK12"/>
      <w:r>
        <w:rPr>
          <w:rFonts w:eastAsia="楷体"/>
          <w:sz w:val="18"/>
          <w:szCs w:val="18"/>
        </w:rPr>
        <w:t>10.1016/j.egypro.2014.11.201</w:t>
      </w:r>
      <w:bookmarkEnd w:id="109"/>
      <w:r>
        <w:rPr>
          <w:rFonts w:eastAsia="楷体"/>
          <w:sz w:val="18"/>
          <w:szCs w:val="18"/>
        </w:rPr>
        <w:t>. WOS</w:t>
      </w:r>
      <w:proofErr w:type="gramStart"/>
      <w:r>
        <w:rPr>
          <w:rFonts w:eastAsia="楷体"/>
          <w:sz w:val="18"/>
          <w:szCs w:val="18"/>
        </w:rPr>
        <w:t>:000361211502003</w:t>
      </w:r>
      <w:proofErr w:type="gramEnd"/>
      <w:r>
        <w:rPr>
          <w:rFonts w:eastAsia="楷体"/>
          <w:sz w:val="18"/>
          <w:szCs w:val="18"/>
        </w:rPr>
        <w:t>.</w:t>
      </w:r>
      <w:bookmarkEnd w:id="108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sz w:val="18"/>
          <w:szCs w:val="18"/>
        </w:rPr>
      </w:pPr>
      <w:bookmarkStart w:id="110" w:name="_Toc509763344"/>
      <w:r>
        <w:rPr>
          <w:rFonts w:eastAsia="楷体"/>
          <w:sz w:val="18"/>
          <w:szCs w:val="18"/>
          <w:u w:val="single"/>
          <w:lang w:eastAsia="en-US"/>
        </w:rPr>
        <w:t>Helei Liu</w:t>
      </w:r>
      <w:r>
        <w:rPr>
          <w:rFonts w:eastAsia="楷体"/>
          <w:sz w:val="18"/>
          <w:szCs w:val="18"/>
          <w:lang w:eastAsia="en-US"/>
        </w:rPr>
        <w:t xml:space="preserve">, Teerawat Sema, </w:t>
      </w:r>
      <w:r>
        <w:rPr>
          <w:rFonts w:eastAsia="楷体"/>
          <w:bCs/>
          <w:sz w:val="18"/>
          <w:szCs w:val="18"/>
        </w:rPr>
        <w:t>Zhiwu Liang*,</w:t>
      </w:r>
      <w:r>
        <w:rPr>
          <w:rFonts w:eastAsia="楷体"/>
          <w:sz w:val="18"/>
          <w:szCs w:val="18"/>
          <w:lang w:eastAsia="en-US"/>
        </w:rPr>
        <w:t xml:space="preserve"> Kaiyun Fu, Raphael Idem, Yanqing Na</w:t>
      </w:r>
      <w:r>
        <w:rPr>
          <w:rFonts w:eastAsia="楷体"/>
          <w:sz w:val="18"/>
          <w:szCs w:val="18"/>
        </w:rPr>
        <w:t>,</w:t>
      </w:r>
      <w:r>
        <w:rPr>
          <w:rFonts w:eastAsia="楷体"/>
          <w:sz w:val="18"/>
          <w:szCs w:val="18"/>
          <w:lang w:eastAsia="en-US"/>
        </w:rPr>
        <w:t xml:space="preserve"> Paitoon Tontiwachwuthikul</w:t>
      </w:r>
      <w:r>
        <w:rPr>
          <w:rFonts w:eastAsia="楷体"/>
          <w:sz w:val="18"/>
          <w:szCs w:val="18"/>
        </w:rPr>
        <w:t xml:space="preserve">. </w:t>
      </w:r>
      <w:bookmarkStart w:id="111" w:name="OLE_LINK124"/>
      <w:r>
        <w:rPr>
          <w:rFonts w:eastAsia="楷体"/>
          <w:sz w:val="18"/>
          <w:szCs w:val="18"/>
          <w:lang w:eastAsia="en-US"/>
        </w:rPr>
        <w:t>CO</w:t>
      </w:r>
      <w:r>
        <w:rPr>
          <w:rFonts w:eastAsia="楷体"/>
          <w:sz w:val="18"/>
          <w:szCs w:val="18"/>
          <w:vertAlign w:val="subscript"/>
          <w:lang w:eastAsia="en-US"/>
        </w:rPr>
        <w:t>2</w:t>
      </w:r>
      <w:r>
        <w:rPr>
          <w:rFonts w:eastAsia="楷体"/>
          <w:sz w:val="18"/>
          <w:szCs w:val="18"/>
          <w:lang w:eastAsia="en-US"/>
        </w:rPr>
        <w:t xml:space="preserve"> absorption kinetics of 4-diethylamine-2-butanol (4DEA2P) solvent using stopped-flow </w:t>
      </w:r>
      <w:r>
        <w:rPr>
          <w:rFonts w:eastAsia="楷体"/>
          <w:sz w:val="18"/>
          <w:szCs w:val="18"/>
          <w:lang w:eastAsia="en-US"/>
        </w:rPr>
        <w:lastRenderedPageBreak/>
        <w:t>technique</w:t>
      </w:r>
      <w:bookmarkEnd w:id="111"/>
      <w:r>
        <w:rPr>
          <w:rFonts w:eastAsia="楷体"/>
          <w:sz w:val="18"/>
          <w:szCs w:val="18"/>
          <w:lang w:eastAsia="en-US"/>
        </w:rPr>
        <w:t xml:space="preserve">. </w:t>
      </w:r>
      <w:r>
        <w:rPr>
          <w:rFonts w:eastAsia="楷体"/>
          <w:bCs/>
          <w:sz w:val="18"/>
          <w:szCs w:val="18"/>
          <w:lang w:eastAsia="en-US"/>
        </w:rPr>
        <w:t>Separation and Purification Technology</w:t>
      </w:r>
      <w:r>
        <w:rPr>
          <w:rFonts w:eastAsia="楷体"/>
          <w:bCs/>
          <w:sz w:val="18"/>
          <w:szCs w:val="18"/>
        </w:rPr>
        <w:t>,</w:t>
      </w:r>
      <w:r>
        <w:rPr>
          <w:rFonts w:eastAsia="楷体"/>
          <w:bCs/>
          <w:sz w:val="18"/>
          <w:szCs w:val="18"/>
          <w:lang w:eastAsia="en-US"/>
        </w:rPr>
        <w:t xml:space="preserve"> </w:t>
      </w:r>
      <w:r>
        <w:rPr>
          <w:rFonts w:eastAsia="楷体"/>
          <w:bCs/>
          <w:sz w:val="18"/>
          <w:szCs w:val="18"/>
        </w:rPr>
        <w:t xml:space="preserve">2014, </w:t>
      </w:r>
      <w:r>
        <w:rPr>
          <w:rFonts w:eastAsia="楷体"/>
          <w:sz w:val="18"/>
          <w:szCs w:val="18"/>
          <w:lang w:eastAsia="en-US"/>
        </w:rPr>
        <w:t>36:</w:t>
      </w:r>
      <w:r>
        <w:rPr>
          <w:rFonts w:eastAsia="楷体"/>
          <w:sz w:val="18"/>
          <w:szCs w:val="18"/>
        </w:rPr>
        <w:t xml:space="preserve"> </w:t>
      </w:r>
      <w:r>
        <w:rPr>
          <w:rFonts w:eastAsia="楷体"/>
          <w:sz w:val="18"/>
          <w:szCs w:val="18"/>
          <w:lang w:eastAsia="en-US"/>
        </w:rPr>
        <w:t>81-87.</w:t>
      </w:r>
      <w:r>
        <w:rPr>
          <w:rFonts w:eastAsia="楷体"/>
          <w:sz w:val="18"/>
          <w:szCs w:val="18"/>
        </w:rPr>
        <w:t xml:space="preserve"> DOI: 10.1016/j.seppur.2014.08.005</w:t>
      </w:r>
      <w:proofErr w:type="gramStart"/>
      <w:r>
        <w:rPr>
          <w:rFonts w:eastAsia="楷体"/>
          <w:sz w:val="18"/>
          <w:szCs w:val="18"/>
          <w:lang w:eastAsia="en-US"/>
        </w:rPr>
        <w:t>.(</w:t>
      </w:r>
      <w:proofErr w:type="gramEnd"/>
      <w:r>
        <w:rPr>
          <w:rFonts w:eastAsia="楷体"/>
          <w:sz w:val="18"/>
          <w:szCs w:val="18"/>
          <w:lang w:eastAsia="en-US"/>
        </w:rPr>
        <w:t>SCI, IF</w:t>
      </w:r>
      <w:r>
        <w:rPr>
          <w:rFonts w:eastAsia="楷体"/>
          <w:sz w:val="18"/>
          <w:szCs w:val="18"/>
        </w:rPr>
        <w:t>3.065</w:t>
      </w:r>
      <w:r>
        <w:rPr>
          <w:rFonts w:eastAsia="楷体"/>
          <w:sz w:val="18"/>
          <w:szCs w:val="18"/>
          <w:lang w:eastAsia="en-US"/>
        </w:rPr>
        <w:t>）</w:t>
      </w:r>
      <w:r>
        <w:rPr>
          <w:rFonts w:eastAsia="楷体"/>
          <w:sz w:val="18"/>
          <w:szCs w:val="18"/>
        </w:rPr>
        <w:t>.</w:t>
      </w:r>
      <w:bookmarkEnd w:id="110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112" w:name="_Toc509763345"/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>, Yujiao Liang, Zhiwu Liang*, Sen Liu, Kaiyun Fu, Teerawat Sema, Wichitpan Rongwong</w:t>
      </w:r>
      <w:r>
        <w:rPr>
          <w:rFonts w:eastAsia="楷体"/>
          <w:sz w:val="18"/>
          <w:szCs w:val="18"/>
        </w:rPr>
        <w:t>。</w:t>
      </w:r>
      <w:r>
        <w:rPr>
          <w:rFonts w:eastAsia="楷体"/>
          <w:sz w:val="18"/>
          <w:szCs w:val="18"/>
        </w:rPr>
        <w:t xml:space="preserve"> Solubility, kinetics, absorption heat and mass transfer studies of CO</w:t>
      </w:r>
      <w:r>
        <w:rPr>
          <w:rFonts w:eastAsia="楷体"/>
          <w:sz w:val="18"/>
          <w:szCs w:val="18"/>
          <w:vertAlign w:val="subscript"/>
        </w:rPr>
        <w:t xml:space="preserve">2 </w:t>
      </w:r>
      <w:r>
        <w:rPr>
          <w:rFonts w:eastAsia="楷体"/>
          <w:sz w:val="18"/>
          <w:szCs w:val="18"/>
        </w:rPr>
        <w:t xml:space="preserve">Absorption into aqueous solution of 1-Dimethylamino-2-propanol. Energy Procedia, 2014, 63: 659-664. DOI: </w:t>
      </w:r>
      <w:bookmarkStart w:id="113" w:name="OLE_LINK15"/>
      <w:r>
        <w:rPr>
          <w:rFonts w:eastAsia="楷体"/>
          <w:sz w:val="18"/>
          <w:szCs w:val="18"/>
        </w:rPr>
        <w:t>10.1016/j.egypro.2014.11.073</w:t>
      </w:r>
      <w:bookmarkEnd w:id="113"/>
      <w:r>
        <w:rPr>
          <w:rFonts w:eastAsia="楷体"/>
          <w:sz w:val="18"/>
          <w:szCs w:val="18"/>
        </w:rPr>
        <w:t>. WOS</w:t>
      </w:r>
      <w:proofErr w:type="gramStart"/>
      <w:r>
        <w:rPr>
          <w:rFonts w:eastAsia="楷体"/>
          <w:sz w:val="18"/>
          <w:szCs w:val="18"/>
        </w:rPr>
        <w:t>:000361211500068</w:t>
      </w:r>
      <w:proofErr w:type="gramEnd"/>
      <w:r>
        <w:rPr>
          <w:rFonts w:eastAsia="楷体"/>
          <w:sz w:val="18"/>
          <w:szCs w:val="18"/>
        </w:rPr>
        <w:t>.</w:t>
      </w:r>
      <w:bookmarkEnd w:id="112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114" w:name="_Toc509763346"/>
      <w:r>
        <w:rPr>
          <w:rFonts w:eastAsia="楷体"/>
          <w:sz w:val="18"/>
          <w:szCs w:val="18"/>
          <w:u w:val="single"/>
        </w:rPr>
        <w:t>Helei Liu</w:t>
      </w:r>
      <w:r>
        <w:rPr>
          <w:rFonts w:eastAsia="楷体"/>
          <w:sz w:val="18"/>
          <w:szCs w:val="18"/>
        </w:rPr>
        <w:t>, Zhiwu Liang*, Teerawat Sema, Wichitpan Rongwong, Chen Li, Chen Li, Raphael Idem, Paitoon Tontiwachwuthikul. Kinetics of CO</w:t>
      </w:r>
      <w:r>
        <w:rPr>
          <w:rFonts w:eastAsia="楷体"/>
          <w:sz w:val="18"/>
          <w:szCs w:val="18"/>
          <w:vertAlign w:val="subscript"/>
        </w:rPr>
        <w:t>2</w:t>
      </w:r>
      <w:r>
        <w:rPr>
          <w:rFonts w:eastAsia="楷体"/>
          <w:sz w:val="18"/>
          <w:szCs w:val="18"/>
        </w:rPr>
        <w:t xml:space="preserve"> Absorption into a Novel 1-Diethylamino-2-propanol Solvent Using Stopped-Flow Technique. AIChE Journal, 2014, 60(10).</w:t>
      </w:r>
      <w:bookmarkEnd w:id="114"/>
      <w:r>
        <w:rPr>
          <w:rFonts w:eastAsia="楷体"/>
          <w:sz w:val="18"/>
          <w:szCs w:val="18"/>
        </w:rPr>
        <w:t xml:space="preserve">  </w:t>
      </w:r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color w:val="000000"/>
          <w:sz w:val="18"/>
          <w:szCs w:val="18"/>
        </w:rPr>
      </w:pPr>
      <w:r>
        <w:rPr>
          <w:rFonts w:eastAsia="楷体"/>
          <w:sz w:val="18"/>
          <w:szCs w:val="18"/>
        </w:rPr>
        <w:fldChar w:fldCharType="begin"/>
      </w:r>
      <w:r>
        <w:rPr>
          <w:rFonts w:eastAsia="楷体"/>
          <w:sz w:val="18"/>
          <w:szCs w:val="18"/>
        </w:rPr>
        <w:instrText xml:space="preserve"> ADDIN EN.REFLIST </w:instrText>
      </w:r>
      <w:r>
        <w:rPr>
          <w:rFonts w:eastAsia="楷体"/>
          <w:sz w:val="18"/>
          <w:szCs w:val="18"/>
        </w:rPr>
        <w:fldChar w:fldCharType="separate"/>
      </w:r>
      <w:bookmarkStart w:id="115" w:name="_Toc509763347"/>
      <w:r>
        <w:rPr>
          <w:rFonts w:eastAsia="楷体"/>
          <w:sz w:val="18"/>
          <w:szCs w:val="18"/>
          <w:u w:val="single"/>
        </w:rPr>
        <w:t>Xi, Q.</w:t>
      </w:r>
      <w:r>
        <w:rPr>
          <w:rFonts w:eastAsia="楷体"/>
          <w:sz w:val="18"/>
          <w:szCs w:val="18"/>
        </w:rPr>
        <w:t xml:space="preserve">; </w:t>
      </w:r>
      <w:r>
        <w:rPr>
          <w:rFonts w:eastAsia="楷体"/>
          <w:sz w:val="18"/>
          <w:szCs w:val="18"/>
          <w:u w:val="single"/>
        </w:rPr>
        <w:t>Zhou, D. M.</w:t>
      </w:r>
      <w:r>
        <w:rPr>
          <w:rFonts w:eastAsia="楷体"/>
          <w:sz w:val="18"/>
          <w:szCs w:val="18"/>
        </w:rPr>
        <w:t xml:space="preserve">; Kan, Y. Y.; Ge, J.; Wu, Z. K.; Yu, R. Q.; Jiang, J. H., Highly Sensitive and Selective Strategy for MicroRNA Detection Based on WS2 Nanosheet Mediated Fluorescence Quenching and Duplex-Specific Nuclease Signal Amplification. </w:t>
      </w:r>
      <w:r>
        <w:rPr>
          <w:rFonts w:eastAsia="楷体"/>
          <w:i/>
          <w:sz w:val="18"/>
          <w:szCs w:val="18"/>
        </w:rPr>
        <w:t xml:space="preserve">Anal Chem </w:t>
      </w:r>
      <w:r>
        <w:rPr>
          <w:rFonts w:eastAsia="楷体"/>
          <w:sz w:val="18"/>
          <w:szCs w:val="18"/>
        </w:rPr>
        <w:t xml:space="preserve">2014, </w:t>
      </w:r>
      <w:r>
        <w:rPr>
          <w:rFonts w:eastAsia="楷体"/>
          <w:i/>
          <w:sz w:val="18"/>
          <w:szCs w:val="18"/>
        </w:rPr>
        <w:t>86</w:t>
      </w:r>
      <w:r>
        <w:rPr>
          <w:rFonts w:eastAsia="楷体"/>
          <w:sz w:val="18"/>
          <w:szCs w:val="18"/>
        </w:rPr>
        <w:t xml:space="preserve"> (3), 1361-1365.</w:t>
      </w:r>
      <w:bookmarkEnd w:id="115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color w:val="000000"/>
          <w:sz w:val="18"/>
          <w:szCs w:val="18"/>
        </w:rPr>
      </w:pPr>
      <w:bookmarkStart w:id="116" w:name="_Toc509763348"/>
      <w:r>
        <w:rPr>
          <w:rFonts w:eastAsia="楷体"/>
          <w:sz w:val="18"/>
          <w:szCs w:val="18"/>
          <w:u w:val="single"/>
        </w:rPr>
        <w:t>Zhou, D. M.</w:t>
      </w:r>
      <w:r>
        <w:rPr>
          <w:rFonts w:eastAsia="楷体"/>
          <w:sz w:val="18"/>
          <w:szCs w:val="18"/>
        </w:rPr>
        <w:t xml:space="preserve">; Du, W. F.; Xi, Q.; Ge, J.; Jiang, J. H., Isothermal Nucleic Acid Amplification Strategy by Cyclic Enzymatic Repairing for Highly Sensitive MicroRNA Detection. </w:t>
      </w:r>
      <w:r>
        <w:rPr>
          <w:rFonts w:eastAsia="楷体"/>
          <w:i/>
          <w:sz w:val="18"/>
          <w:szCs w:val="18"/>
        </w:rPr>
        <w:t xml:space="preserve">Anal Chem </w:t>
      </w:r>
      <w:r>
        <w:rPr>
          <w:rFonts w:eastAsia="楷体"/>
          <w:sz w:val="18"/>
          <w:szCs w:val="18"/>
        </w:rPr>
        <w:t xml:space="preserve">2014, </w:t>
      </w:r>
      <w:r>
        <w:rPr>
          <w:rFonts w:eastAsia="楷体"/>
          <w:i/>
          <w:sz w:val="18"/>
          <w:szCs w:val="18"/>
        </w:rPr>
        <w:t>86</w:t>
      </w:r>
      <w:r>
        <w:rPr>
          <w:rFonts w:eastAsia="楷体"/>
          <w:sz w:val="18"/>
          <w:szCs w:val="18"/>
        </w:rPr>
        <w:t xml:space="preserve"> (14), 6763-6767.</w:t>
      </w:r>
      <w:bookmarkEnd w:id="116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color w:val="000000"/>
          <w:sz w:val="18"/>
          <w:szCs w:val="18"/>
        </w:rPr>
      </w:pPr>
      <w:bookmarkStart w:id="117" w:name="_Toc509763349"/>
      <w:r>
        <w:rPr>
          <w:rFonts w:eastAsia="楷体"/>
          <w:sz w:val="18"/>
          <w:szCs w:val="18"/>
          <w:u w:val="single"/>
        </w:rPr>
        <w:t>Qiu, L. P.</w:t>
      </w:r>
      <w:r>
        <w:rPr>
          <w:rFonts w:eastAsia="楷体"/>
          <w:sz w:val="18"/>
          <w:szCs w:val="18"/>
        </w:rPr>
        <w:t xml:space="preserve">; Zhang, T.; Jiang, J. H.; Wu, C. C.; Zhu, G. Z.; You, M. X.; Chen, X. G.; Zhang, L. Q.; Cui, C.; Yu, R. Q.; Tan, W. H., Cell Membrane-Anchored Biosensors for Real-Time Monitoring of the Cellular Microenvironment. </w:t>
      </w:r>
      <w:r>
        <w:rPr>
          <w:rFonts w:eastAsia="楷体"/>
          <w:i/>
          <w:sz w:val="18"/>
          <w:szCs w:val="18"/>
        </w:rPr>
        <w:t xml:space="preserve">J Am Chem Soc </w:t>
      </w:r>
      <w:r>
        <w:rPr>
          <w:rFonts w:eastAsia="楷体"/>
          <w:sz w:val="18"/>
          <w:szCs w:val="18"/>
        </w:rPr>
        <w:t xml:space="preserve">2014, </w:t>
      </w:r>
      <w:r>
        <w:rPr>
          <w:rFonts w:eastAsia="楷体"/>
          <w:i/>
          <w:sz w:val="18"/>
          <w:szCs w:val="18"/>
        </w:rPr>
        <w:t>136</w:t>
      </w:r>
      <w:r>
        <w:rPr>
          <w:rFonts w:eastAsia="楷体"/>
          <w:sz w:val="18"/>
          <w:szCs w:val="18"/>
        </w:rPr>
        <w:t xml:space="preserve"> (38), 13090-13093.</w:t>
      </w:r>
      <w:bookmarkEnd w:id="117"/>
      <w:r>
        <w:rPr>
          <w:rFonts w:eastAsia="楷体"/>
          <w:sz w:val="18"/>
          <w:szCs w:val="18"/>
        </w:rPr>
        <w:fldChar w:fldCharType="end"/>
      </w:r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color w:val="000000"/>
          <w:sz w:val="18"/>
          <w:szCs w:val="18"/>
        </w:rPr>
      </w:pPr>
      <w:bookmarkStart w:id="118" w:name="_Toc509763350"/>
      <w:r>
        <w:rPr>
          <w:rFonts w:eastAsia="楷体"/>
          <w:sz w:val="18"/>
          <w:szCs w:val="18"/>
          <w:u w:val="single"/>
        </w:rPr>
        <w:t>Ge, J.</w:t>
      </w:r>
      <w:r>
        <w:rPr>
          <w:rFonts w:eastAsia="楷体"/>
          <w:sz w:val="18"/>
          <w:szCs w:val="18"/>
        </w:rPr>
        <w:t xml:space="preserve">; Tang, L. J.; Xi, Q.; Li, X. P.; Yu, R. Q.; Jiang, J. H.; Chu, X., A WS2 nanosheet based sensing platform for highly sensitive detection of T4 polynucleotide kinase and its inhibitors. </w:t>
      </w:r>
      <w:r>
        <w:rPr>
          <w:rFonts w:eastAsia="楷体"/>
          <w:i/>
          <w:sz w:val="18"/>
          <w:szCs w:val="18"/>
        </w:rPr>
        <w:t xml:space="preserve">Nanoscale </w:t>
      </w:r>
      <w:r>
        <w:rPr>
          <w:rFonts w:eastAsia="楷体"/>
          <w:sz w:val="18"/>
          <w:szCs w:val="18"/>
        </w:rPr>
        <w:t xml:space="preserve">2014, </w:t>
      </w:r>
      <w:r>
        <w:rPr>
          <w:rFonts w:eastAsia="楷体"/>
          <w:i/>
          <w:sz w:val="18"/>
          <w:szCs w:val="18"/>
        </w:rPr>
        <w:t>6</w:t>
      </w:r>
      <w:r>
        <w:rPr>
          <w:rFonts w:eastAsia="楷体"/>
          <w:sz w:val="18"/>
          <w:szCs w:val="18"/>
        </w:rPr>
        <w:t xml:space="preserve"> (12), 6866-6872.</w:t>
      </w:r>
      <w:bookmarkEnd w:id="118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color w:val="000000"/>
          <w:sz w:val="18"/>
          <w:szCs w:val="18"/>
        </w:rPr>
      </w:pPr>
      <w:bookmarkStart w:id="119" w:name="_Toc509763351"/>
      <w:r>
        <w:rPr>
          <w:rFonts w:eastAsia="楷体"/>
          <w:sz w:val="18"/>
          <w:szCs w:val="18"/>
        </w:rPr>
        <w:t xml:space="preserve">Wen, Q.; </w:t>
      </w:r>
      <w:r>
        <w:rPr>
          <w:rFonts w:eastAsia="楷体"/>
          <w:sz w:val="18"/>
          <w:szCs w:val="18"/>
          <w:u w:val="single"/>
        </w:rPr>
        <w:t>Liu, S. J.</w:t>
      </w:r>
      <w:r>
        <w:rPr>
          <w:rFonts w:eastAsia="楷体"/>
          <w:sz w:val="18"/>
          <w:szCs w:val="18"/>
        </w:rPr>
        <w:t xml:space="preserve">; Tang, L. J.; Tang, Y.; Jiang, J. H., Gold nanoparticle supported phospholipid membranes as a biomimetic biosensor platform for phosphoinositide signaling detection. </w:t>
      </w:r>
      <w:r>
        <w:rPr>
          <w:rFonts w:eastAsia="楷体"/>
          <w:i/>
          <w:sz w:val="18"/>
          <w:szCs w:val="18"/>
        </w:rPr>
        <w:t xml:space="preserve">Biosens Bioelectron </w:t>
      </w:r>
      <w:r>
        <w:rPr>
          <w:rFonts w:eastAsia="楷体"/>
          <w:sz w:val="18"/>
          <w:szCs w:val="18"/>
        </w:rPr>
        <w:t xml:space="preserve">2014, </w:t>
      </w:r>
      <w:r>
        <w:rPr>
          <w:rFonts w:eastAsia="楷体"/>
          <w:i/>
          <w:sz w:val="18"/>
          <w:szCs w:val="18"/>
        </w:rPr>
        <w:t>62</w:t>
      </w:r>
      <w:r>
        <w:rPr>
          <w:rFonts w:eastAsia="楷体"/>
          <w:sz w:val="18"/>
          <w:szCs w:val="18"/>
        </w:rPr>
        <w:t>, 113-119.</w:t>
      </w:r>
      <w:bookmarkEnd w:id="119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color w:val="000000"/>
          <w:sz w:val="18"/>
          <w:szCs w:val="18"/>
        </w:rPr>
      </w:pPr>
      <w:bookmarkStart w:id="120" w:name="_Toc509763352"/>
      <w:r>
        <w:rPr>
          <w:rFonts w:eastAsia="楷体"/>
          <w:sz w:val="18"/>
          <w:szCs w:val="18"/>
          <w:u w:val="single"/>
        </w:rPr>
        <w:t>Ge, J.</w:t>
      </w:r>
      <w:r>
        <w:rPr>
          <w:rFonts w:eastAsia="楷体"/>
          <w:sz w:val="18"/>
          <w:szCs w:val="18"/>
        </w:rPr>
        <w:t xml:space="preserve">; Li, X. P.; Jiang, J. H.; Yu, R. Q., A highly sensitive label-free sensor for Mercury ion (Hg2+) by inhibiting thioflavin T as DNA G-quadruplexes fluorescent inducer. </w:t>
      </w:r>
      <w:r>
        <w:rPr>
          <w:rFonts w:eastAsia="楷体"/>
          <w:i/>
          <w:sz w:val="18"/>
          <w:szCs w:val="18"/>
        </w:rPr>
        <w:t xml:space="preserve">Talanta </w:t>
      </w:r>
      <w:r>
        <w:rPr>
          <w:rFonts w:eastAsia="楷体"/>
          <w:sz w:val="18"/>
          <w:szCs w:val="18"/>
        </w:rPr>
        <w:t xml:space="preserve">2014, </w:t>
      </w:r>
      <w:r>
        <w:rPr>
          <w:rFonts w:eastAsia="楷体"/>
          <w:i/>
          <w:sz w:val="18"/>
          <w:szCs w:val="18"/>
        </w:rPr>
        <w:t>122</w:t>
      </w:r>
      <w:r>
        <w:rPr>
          <w:rFonts w:eastAsia="楷体"/>
          <w:sz w:val="18"/>
          <w:szCs w:val="18"/>
        </w:rPr>
        <w:t>, 85-90.</w:t>
      </w:r>
      <w:bookmarkEnd w:id="120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color w:val="000000"/>
          <w:sz w:val="18"/>
          <w:szCs w:val="18"/>
        </w:rPr>
      </w:pPr>
      <w:bookmarkStart w:id="121" w:name="_Toc509763353"/>
      <w:r>
        <w:rPr>
          <w:rFonts w:eastAsia="楷体"/>
          <w:sz w:val="18"/>
          <w:szCs w:val="18"/>
          <w:u w:val="single"/>
        </w:rPr>
        <w:t>Ge, J.</w:t>
      </w:r>
      <w:r>
        <w:rPr>
          <w:rFonts w:eastAsia="楷体"/>
          <w:sz w:val="18"/>
          <w:szCs w:val="18"/>
        </w:rPr>
        <w:t xml:space="preserve">; Huang, Z. M.; Xi, Q.; Yu, R. Q.; Jiang, J. H.; Chu, X., A novel graphene oxide based fluorescent nanosensing strategy with hybridization chain reaction signal amplification for highly sensitive biothiol detection. </w:t>
      </w:r>
      <w:r>
        <w:rPr>
          <w:rFonts w:eastAsia="楷体"/>
          <w:i/>
          <w:sz w:val="18"/>
          <w:szCs w:val="18"/>
        </w:rPr>
        <w:t xml:space="preserve">Chem Commun </w:t>
      </w:r>
      <w:r>
        <w:rPr>
          <w:rFonts w:eastAsia="楷体"/>
          <w:sz w:val="18"/>
          <w:szCs w:val="18"/>
        </w:rPr>
        <w:t xml:space="preserve">2014, </w:t>
      </w:r>
      <w:r>
        <w:rPr>
          <w:rFonts w:eastAsia="楷体"/>
          <w:i/>
          <w:sz w:val="18"/>
          <w:szCs w:val="18"/>
        </w:rPr>
        <w:t>50</w:t>
      </w:r>
      <w:r>
        <w:rPr>
          <w:rFonts w:eastAsia="楷体"/>
          <w:sz w:val="18"/>
          <w:szCs w:val="18"/>
        </w:rPr>
        <w:t xml:space="preserve"> (80), 11879-11882.</w:t>
      </w:r>
      <w:bookmarkEnd w:id="121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color w:val="000000"/>
          <w:sz w:val="18"/>
          <w:szCs w:val="18"/>
        </w:rPr>
      </w:pPr>
      <w:bookmarkStart w:id="122" w:name="_Toc509763354"/>
      <w:r>
        <w:rPr>
          <w:rFonts w:eastAsia="楷体"/>
          <w:sz w:val="18"/>
          <w:szCs w:val="18"/>
        </w:rPr>
        <w:t xml:space="preserve">Li, X. P.; </w:t>
      </w:r>
      <w:r>
        <w:rPr>
          <w:rFonts w:eastAsia="楷体"/>
          <w:sz w:val="18"/>
          <w:szCs w:val="18"/>
          <w:u w:val="single"/>
        </w:rPr>
        <w:t>Liu, S. J.</w:t>
      </w:r>
      <w:r>
        <w:rPr>
          <w:rFonts w:eastAsia="楷体"/>
          <w:sz w:val="18"/>
          <w:szCs w:val="18"/>
        </w:rPr>
        <w:t xml:space="preserve">; Wu, Z.; Jianhui, J. H., A Novel Approach to Detect 2,4,6-trinitrotoluene/2,4,6-trinitrophenol Based on Fluorescence Quenching via Charge Transfer of Silicon Quantum Dots. </w:t>
      </w:r>
      <w:r>
        <w:rPr>
          <w:rFonts w:eastAsia="楷体"/>
          <w:i/>
          <w:sz w:val="18"/>
          <w:szCs w:val="18"/>
        </w:rPr>
        <w:t xml:space="preserve">Acta Chim Sinica </w:t>
      </w:r>
      <w:r>
        <w:rPr>
          <w:rFonts w:eastAsia="楷体"/>
          <w:sz w:val="18"/>
          <w:szCs w:val="18"/>
        </w:rPr>
        <w:t xml:space="preserve">2014, </w:t>
      </w:r>
      <w:r>
        <w:rPr>
          <w:rFonts w:eastAsia="楷体"/>
          <w:i/>
          <w:sz w:val="18"/>
          <w:szCs w:val="18"/>
        </w:rPr>
        <w:t>72</w:t>
      </w:r>
      <w:r>
        <w:rPr>
          <w:rFonts w:eastAsia="楷体"/>
          <w:sz w:val="18"/>
          <w:szCs w:val="18"/>
        </w:rPr>
        <w:t xml:space="preserve"> (5), 563-568.</w:t>
      </w:r>
      <w:bookmarkEnd w:id="122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bookmarkStart w:id="123" w:name="_Toc509763355"/>
      <w:r>
        <w:rPr>
          <w:rFonts w:eastAsia="楷体"/>
          <w:sz w:val="18"/>
          <w:szCs w:val="18"/>
          <w:u w:val="single"/>
        </w:rPr>
        <w:t>Gu, Y.</w:t>
      </w:r>
      <w:r>
        <w:rPr>
          <w:rFonts w:eastAsia="楷体"/>
          <w:sz w:val="18"/>
          <w:szCs w:val="18"/>
        </w:rPr>
        <w:t xml:space="preserve">; Wen, Q.; Kuang, Y. Q.; Tang, L. J.; Jiang, J. H., Peptide-templated gold nanoclusters as a novel label-free biosensor for the detection of protease activity. </w:t>
      </w:r>
      <w:r>
        <w:rPr>
          <w:rFonts w:eastAsia="楷体"/>
          <w:i/>
          <w:sz w:val="18"/>
          <w:szCs w:val="18"/>
        </w:rPr>
        <w:t xml:space="preserve">Rsc Adv </w:t>
      </w:r>
      <w:r>
        <w:rPr>
          <w:rFonts w:eastAsia="楷体"/>
          <w:sz w:val="18"/>
          <w:szCs w:val="18"/>
        </w:rPr>
        <w:t xml:space="preserve">2014, </w:t>
      </w:r>
      <w:r>
        <w:rPr>
          <w:rFonts w:eastAsia="楷体"/>
          <w:i/>
          <w:sz w:val="18"/>
          <w:szCs w:val="18"/>
        </w:rPr>
        <w:t>4</w:t>
      </w:r>
      <w:r>
        <w:rPr>
          <w:rFonts w:eastAsia="楷体"/>
          <w:sz w:val="18"/>
          <w:szCs w:val="18"/>
        </w:rPr>
        <w:t xml:space="preserve"> (27), 13753-13756.</w:t>
      </w:r>
      <w:bookmarkEnd w:id="123"/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r>
        <w:rPr>
          <w:bCs/>
          <w:kern w:val="0"/>
          <w:sz w:val="18"/>
          <w:szCs w:val="18"/>
          <w:u w:val="single"/>
        </w:rPr>
        <w:t>Hao Liang</w:t>
      </w:r>
      <w:r>
        <w:rPr>
          <w:kern w:val="0"/>
          <w:sz w:val="18"/>
          <w:szCs w:val="18"/>
        </w:rPr>
        <w:t xml:space="preserve">, Xiao Bing Zhang*, </w:t>
      </w:r>
      <w:r>
        <w:rPr>
          <w:bCs/>
          <w:kern w:val="0"/>
          <w:sz w:val="18"/>
          <w:szCs w:val="18"/>
          <w:u w:val="single"/>
        </w:rPr>
        <w:t>Yifan Lv,</w:t>
      </w:r>
      <w:r>
        <w:rPr>
          <w:kern w:val="0"/>
          <w:sz w:val="18"/>
          <w:szCs w:val="18"/>
        </w:rPr>
        <w:t xml:space="preserve"> Liang Gong, Ruowen Wang, Xiaoyan Zhu, Ronghua Yang* and Weihong Tan*, </w:t>
      </w:r>
      <w:r>
        <w:rPr>
          <w:bCs/>
          <w:kern w:val="0"/>
          <w:sz w:val="18"/>
          <w:szCs w:val="18"/>
        </w:rPr>
        <w:t>Functional DNA-containing nanomaterials: cellular applications in biosensing, imaging, and targeted therapy</w:t>
      </w:r>
      <w:r>
        <w:rPr>
          <w:kern w:val="0"/>
          <w:sz w:val="18"/>
          <w:szCs w:val="18"/>
        </w:rPr>
        <w:t xml:space="preserve">, </w:t>
      </w:r>
      <w:r>
        <w:rPr>
          <w:iCs/>
          <w:kern w:val="0"/>
          <w:sz w:val="18"/>
          <w:szCs w:val="18"/>
        </w:rPr>
        <w:t>Accounts of Chemical Research</w:t>
      </w:r>
      <w:r>
        <w:rPr>
          <w:kern w:val="0"/>
          <w:sz w:val="18"/>
          <w:szCs w:val="18"/>
        </w:rPr>
        <w:t>, 47, 1891-1901, 2014.</w:t>
      </w:r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r>
        <w:rPr>
          <w:kern w:val="0"/>
          <w:sz w:val="18"/>
          <w:szCs w:val="18"/>
        </w:rPr>
        <w:t xml:space="preserve">Zilong Zhao, </w:t>
      </w:r>
      <w:r>
        <w:rPr>
          <w:bCs/>
          <w:kern w:val="0"/>
          <w:sz w:val="18"/>
          <w:szCs w:val="18"/>
          <w:u w:val="single"/>
        </w:rPr>
        <w:t>Huanhuan Fan</w:t>
      </w:r>
      <w:r>
        <w:rPr>
          <w:kern w:val="0"/>
          <w:sz w:val="18"/>
          <w:szCs w:val="18"/>
        </w:rPr>
        <w:t xml:space="preserve">, Gaofeng Zhou, </w:t>
      </w:r>
      <w:r>
        <w:rPr>
          <w:bCs/>
          <w:kern w:val="0"/>
          <w:sz w:val="18"/>
          <w:szCs w:val="18"/>
          <w:u w:val="single"/>
        </w:rPr>
        <w:t>Huarong Bai</w:t>
      </w:r>
      <w:r>
        <w:rPr>
          <w:bCs/>
          <w:kern w:val="0"/>
          <w:sz w:val="18"/>
          <w:szCs w:val="18"/>
        </w:rPr>
        <w:t xml:space="preserve">, </w:t>
      </w:r>
      <w:r>
        <w:rPr>
          <w:bCs/>
          <w:kern w:val="0"/>
          <w:sz w:val="18"/>
          <w:szCs w:val="18"/>
          <w:u w:val="single"/>
        </w:rPr>
        <w:t>Hao Liang</w:t>
      </w:r>
      <w:r>
        <w:rPr>
          <w:bCs/>
          <w:kern w:val="0"/>
          <w:sz w:val="18"/>
          <w:szCs w:val="18"/>
        </w:rPr>
        <w:t>,</w:t>
      </w:r>
      <w:r>
        <w:rPr>
          <w:kern w:val="0"/>
          <w:sz w:val="18"/>
          <w:szCs w:val="18"/>
        </w:rPr>
        <w:t xml:space="preserve"> Ruowen Wang, Xiaobing Zhang and Weihong Tan*, </w:t>
      </w:r>
      <w:r>
        <w:rPr>
          <w:bCs/>
          <w:kern w:val="0"/>
          <w:sz w:val="18"/>
          <w:szCs w:val="18"/>
        </w:rPr>
        <w:t>Activatable fluorescence/MRI bimodal platform for tumor cell imaging via MnO</w:t>
      </w:r>
      <w:r>
        <w:rPr>
          <w:kern w:val="0"/>
          <w:sz w:val="18"/>
          <w:szCs w:val="18"/>
        </w:rPr>
        <w:t>2</w:t>
      </w:r>
      <w:r>
        <w:rPr>
          <w:bCs/>
          <w:kern w:val="0"/>
          <w:sz w:val="18"/>
          <w:szCs w:val="18"/>
        </w:rPr>
        <w:t xml:space="preserve"> nanosheet-aptamer nanoprobe</w:t>
      </w:r>
      <w:r>
        <w:rPr>
          <w:kern w:val="0"/>
          <w:sz w:val="18"/>
          <w:szCs w:val="18"/>
        </w:rPr>
        <w:t xml:space="preserve">, </w:t>
      </w:r>
      <w:r>
        <w:rPr>
          <w:iCs/>
          <w:kern w:val="0"/>
          <w:sz w:val="18"/>
          <w:szCs w:val="18"/>
        </w:rPr>
        <w:t>Journal of the American Chemical Society</w:t>
      </w:r>
      <w:r>
        <w:rPr>
          <w:kern w:val="0"/>
          <w:sz w:val="18"/>
          <w:szCs w:val="18"/>
        </w:rPr>
        <w:t>, 136, 11220-11223, 2014.</w:t>
      </w:r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r>
        <w:rPr>
          <w:bCs/>
          <w:kern w:val="0"/>
          <w:sz w:val="18"/>
          <w:szCs w:val="18"/>
          <w:u w:val="single"/>
        </w:rPr>
        <w:t>Liping Qiu</w:t>
      </w:r>
      <w:r>
        <w:rPr>
          <w:kern w:val="0"/>
          <w:sz w:val="18"/>
          <w:szCs w:val="18"/>
        </w:rPr>
        <w:t xml:space="preserve">, Tao Zhang, Jianhui Jiang*, Cuichen Wu, Guizhi Zhu, Mingxu You, Xigao Chen, Liqin Zhang, Cheng Cui, Ruqin Yu and Weihong Tan*, </w:t>
      </w:r>
      <w:r>
        <w:rPr>
          <w:bCs/>
          <w:kern w:val="0"/>
          <w:sz w:val="18"/>
          <w:szCs w:val="18"/>
        </w:rPr>
        <w:t>Cell membrane-anchored biosensors for real-time monitoring of the cellular microenvironment</w:t>
      </w:r>
      <w:r>
        <w:rPr>
          <w:rFonts w:hint="eastAsia"/>
          <w:bCs/>
          <w:kern w:val="0"/>
          <w:sz w:val="18"/>
          <w:szCs w:val="18"/>
        </w:rPr>
        <w:t>，</w:t>
      </w:r>
      <w:r>
        <w:rPr>
          <w:iCs/>
          <w:kern w:val="0"/>
          <w:sz w:val="18"/>
          <w:szCs w:val="18"/>
        </w:rPr>
        <w:t>Journal of the American Chemical Society</w:t>
      </w:r>
      <w:r>
        <w:rPr>
          <w:kern w:val="0"/>
          <w:sz w:val="18"/>
          <w:szCs w:val="18"/>
        </w:rPr>
        <w:t>, 136, 13090-13093, 2014</w:t>
      </w:r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r>
        <w:rPr>
          <w:kern w:val="0"/>
          <w:sz w:val="18"/>
          <w:szCs w:val="18"/>
        </w:rPr>
        <w:lastRenderedPageBreak/>
        <w:t>Ruo</w:t>
      </w:r>
      <w:r>
        <w:rPr>
          <w:rFonts w:hint="eastAsia"/>
          <w:kern w:val="0"/>
          <w:sz w:val="18"/>
          <w:szCs w:val="18"/>
        </w:rPr>
        <w:t>w</w:t>
      </w:r>
      <w:r>
        <w:rPr>
          <w:kern w:val="0"/>
          <w:sz w:val="18"/>
          <w:szCs w:val="18"/>
        </w:rPr>
        <w:t xml:space="preserve">en Wang, Guizhi Zhu, </w:t>
      </w:r>
      <w:r>
        <w:rPr>
          <w:bCs/>
          <w:kern w:val="0"/>
          <w:sz w:val="18"/>
          <w:szCs w:val="18"/>
          <w:u w:val="single"/>
        </w:rPr>
        <w:t>Lei Mei</w:t>
      </w:r>
      <w:r>
        <w:rPr>
          <w:kern w:val="0"/>
          <w:sz w:val="18"/>
          <w:szCs w:val="18"/>
        </w:rPr>
        <w:t xml:space="preserve">, Yan Xie, Haibin Ma, Mao Ye, Feng-Ling Qing and Weihong Tan*, </w:t>
      </w:r>
      <w:r>
        <w:rPr>
          <w:bCs/>
          <w:kern w:val="0"/>
          <w:sz w:val="18"/>
          <w:szCs w:val="18"/>
        </w:rPr>
        <w:t>Automated modular synthesis of aptamer-drug conjugates for targeted drug delivery</w:t>
      </w:r>
      <w:r>
        <w:rPr>
          <w:kern w:val="0"/>
          <w:sz w:val="18"/>
          <w:szCs w:val="18"/>
        </w:rPr>
        <w:t xml:space="preserve">, </w:t>
      </w:r>
      <w:r>
        <w:rPr>
          <w:iCs/>
          <w:kern w:val="0"/>
          <w:sz w:val="18"/>
          <w:szCs w:val="18"/>
        </w:rPr>
        <w:t>Journal of the American Chemical Society</w:t>
      </w:r>
      <w:r>
        <w:rPr>
          <w:kern w:val="0"/>
          <w:sz w:val="18"/>
          <w:szCs w:val="18"/>
        </w:rPr>
        <w:t>, 136, 2731-2734, 2014.</w:t>
      </w:r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r>
        <w:rPr>
          <w:bCs/>
          <w:kern w:val="0"/>
          <w:sz w:val="18"/>
          <w:szCs w:val="18"/>
          <w:u w:val="single"/>
        </w:rPr>
        <w:t>Hong-Min Meng</w:t>
      </w:r>
      <w:r>
        <w:rPr>
          <w:kern w:val="0"/>
          <w:sz w:val="18"/>
          <w:szCs w:val="18"/>
        </w:rPr>
        <w:t xml:space="preserve">, Xiaobing Zhang*, </w:t>
      </w:r>
      <w:r>
        <w:rPr>
          <w:bCs/>
          <w:kern w:val="0"/>
          <w:sz w:val="18"/>
          <w:szCs w:val="18"/>
          <w:u w:val="single"/>
        </w:rPr>
        <w:t>Yifan Lv</w:t>
      </w:r>
      <w:r>
        <w:rPr>
          <w:kern w:val="0"/>
          <w:sz w:val="18"/>
          <w:szCs w:val="18"/>
        </w:rPr>
        <w:t xml:space="preserve">, Zilong Zhao, Nan-Nan Wang, Ting Fu, </w:t>
      </w:r>
      <w:r>
        <w:rPr>
          <w:bCs/>
          <w:kern w:val="0"/>
          <w:sz w:val="18"/>
          <w:szCs w:val="18"/>
          <w:u w:val="single"/>
        </w:rPr>
        <w:t>Huanhuan Fan</w:t>
      </w:r>
      <w:r>
        <w:rPr>
          <w:bCs/>
          <w:kern w:val="0"/>
          <w:sz w:val="18"/>
          <w:szCs w:val="18"/>
        </w:rPr>
        <w:t xml:space="preserve">, </w:t>
      </w:r>
      <w:r>
        <w:rPr>
          <w:bCs/>
          <w:kern w:val="0"/>
          <w:sz w:val="18"/>
          <w:szCs w:val="18"/>
          <w:u w:val="single"/>
        </w:rPr>
        <w:t>Hao Liang</w:t>
      </w:r>
      <w:r>
        <w:rPr>
          <w:kern w:val="0"/>
          <w:sz w:val="18"/>
          <w:szCs w:val="18"/>
        </w:rPr>
        <w:t xml:space="preserve">, </w:t>
      </w:r>
      <w:r>
        <w:rPr>
          <w:bCs/>
          <w:kern w:val="0"/>
          <w:sz w:val="18"/>
          <w:szCs w:val="18"/>
          <w:u w:val="single"/>
        </w:rPr>
        <w:t>Liping Qiu</w:t>
      </w:r>
      <w:r>
        <w:rPr>
          <w:b/>
          <w:kern w:val="0"/>
          <w:sz w:val="18"/>
          <w:szCs w:val="18"/>
        </w:rPr>
        <w:t>,</w:t>
      </w:r>
      <w:r>
        <w:rPr>
          <w:kern w:val="0"/>
          <w:sz w:val="18"/>
          <w:szCs w:val="18"/>
        </w:rPr>
        <w:t xml:space="preserve"> Guizhi Zhu and Weihong Tan*, </w:t>
      </w:r>
      <w:r>
        <w:rPr>
          <w:bCs/>
          <w:kern w:val="0"/>
          <w:sz w:val="18"/>
          <w:szCs w:val="18"/>
        </w:rPr>
        <w:t>DNA dendrimer: an efficient nanocarrier of functional nucleic acids for intracellular molecular sensing</w:t>
      </w:r>
      <w:r>
        <w:rPr>
          <w:kern w:val="0"/>
          <w:sz w:val="18"/>
          <w:szCs w:val="18"/>
        </w:rPr>
        <w:t xml:space="preserve">, </w:t>
      </w:r>
      <w:r>
        <w:rPr>
          <w:iCs/>
          <w:kern w:val="0"/>
          <w:sz w:val="18"/>
          <w:szCs w:val="18"/>
        </w:rPr>
        <w:t>ACS Nano</w:t>
      </w:r>
      <w:r>
        <w:rPr>
          <w:kern w:val="0"/>
          <w:sz w:val="18"/>
          <w:szCs w:val="18"/>
        </w:rPr>
        <w:t>, 8, 6171-6181, 2014.</w:t>
      </w:r>
    </w:p>
    <w:p w:rsidR="003446D1" w:rsidRDefault="003446D1" w:rsidP="003446D1">
      <w:pPr>
        <w:widowControl/>
        <w:numPr>
          <w:ilvl w:val="0"/>
          <w:numId w:val="23"/>
        </w:numPr>
        <w:tabs>
          <w:tab w:val="clear" w:pos="312"/>
        </w:tabs>
        <w:spacing w:line="240" w:lineRule="atLeast"/>
        <w:ind w:left="180" w:hangingChars="100" w:hanging="180"/>
        <w:rPr>
          <w:rFonts w:eastAsia="楷体"/>
          <w:bCs/>
          <w:color w:val="000000"/>
          <w:sz w:val="18"/>
          <w:szCs w:val="18"/>
        </w:rPr>
      </w:pPr>
      <w:r>
        <w:rPr>
          <w:bCs/>
          <w:kern w:val="0"/>
          <w:sz w:val="18"/>
          <w:szCs w:val="18"/>
          <w:u w:val="single"/>
        </w:rPr>
        <w:t>Guo Jiang Mao</w:t>
      </w:r>
      <w:r>
        <w:rPr>
          <w:kern w:val="0"/>
          <w:sz w:val="18"/>
          <w:szCs w:val="18"/>
        </w:rPr>
        <w:t xml:space="preserve">, Xiao Bing Zhang*, </w:t>
      </w:r>
      <w:r>
        <w:rPr>
          <w:bCs/>
          <w:kern w:val="0"/>
          <w:sz w:val="18"/>
          <w:szCs w:val="18"/>
          <w:u w:val="single"/>
        </w:rPr>
        <w:t>Xue Lin Shi</w:t>
      </w:r>
      <w:r>
        <w:rPr>
          <w:kern w:val="0"/>
          <w:sz w:val="18"/>
          <w:szCs w:val="18"/>
        </w:rPr>
        <w:t xml:space="preserve">, Hong Wen Liu, Yong Xiang Wu, Li Yi Zhou, Weihong Tan* and Ru-Qin Yu, </w:t>
      </w:r>
      <w:r>
        <w:rPr>
          <w:bCs/>
          <w:kern w:val="0"/>
          <w:sz w:val="18"/>
          <w:szCs w:val="18"/>
        </w:rPr>
        <w:t>A highly sensitive and reductant-resistant fluorescent probe for nitroxyl in aqueous solution and serum</w:t>
      </w:r>
      <w:r>
        <w:rPr>
          <w:kern w:val="0"/>
          <w:sz w:val="18"/>
          <w:szCs w:val="18"/>
        </w:rPr>
        <w:t xml:space="preserve">, </w:t>
      </w:r>
      <w:r>
        <w:rPr>
          <w:iCs/>
          <w:kern w:val="0"/>
          <w:sz w:val="18"/>
          <w:szCs w:val="18"/>
        </w:rPr>
        <w:t>Chemical Communications</w:t>
      </w:r>
      <w:r>
        <w:rPr>
          <w:kern w:val="0"/>
          <w:sz w:val="18"/>
          <w:szCs w:val="18"/>
        </w:rPr>
        <w:t>, 50, 5790-5792, 2014.</w:t>
      </w:r>
    </w:p>
    <w:p w:rsidR="003446D1" w:rsidRDefault="003446D1" w:rsidP="003446D1">
      <w:pPr>
        <w:snapToGrid w:val="0"/>
        <w:spacing w:beforeLines="50" w:line="360" w:lineRule="auto"/>
        <w:rPr>
          <w:rFonts w:eastAsia="楷体"/>
          <w:b/>
          <w:color w:val="000000"/>
          <w:sz w:val="24"/>
          <w:szCs w:val="24"/>
        </w:rPr>
      </w:pPr>
      <w:r>
        <w:rPr>
          <w:rFonts w:eastAsia="楷体"/>
          <w:b/>
          <w:color w:val="000000"/>
          <w:sz w:val="24"/>
          <w:szCs w:val="24"/>
        </w:rPr>
        <w:t>2013</w:t>
      </w:r>
      <w:r>
        <w:rPr>
          <w:rFonts w:eastAsia="楷体"/>
          <w:b/>
          <w:color w:val="000000"/>
          <w:sz w:val="24"/>
          <w:szCs w:val="24"/>
        </w:rPr>
        <w:t>年发表文章（</w:t>
      </w:r>
      <w:r>
        <w:rPr>
          <w:rFonts w:eastAsia="楷体" w:hint="eastAsia"/>
          <w:b/>
          <w:color w:val="000000"/>
          <w:sz w:val="24"/>
          <w:szCs w:val="24"/>
        </w:rPr>
        <w:t>52</w:t>
      </w:r>
      <w:r>
        <w:rPr>
          <w:rFonts w:eastAsia="楷体"/>
          <w:b/>
          <w:color w:val="000000"/>
          <w:sz w:val="24"/>
          <w:szCs w:val="24"/>
        </w:rPr>
        <w:t>篇）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Zhongyuan Huang, Haihui Zhou, </w:t>
      </w:r>
      <w:r>
        <w:rPr>
          <w:rFonts w:eastAsia="楷体"/>
          <w:color w:val="000000"/>
          <w:sz w:val="18"/>
          <w:szCs w:val="18"/>
          <w:u w:val="single"/>
        </w:rPr>
        <w:t>Yiwen Chang</w:t>
      </w:r>
      <w:r>
        <w:rPr>
          <w:rFonts w:eastAsia="楷体"/>
          <w:color w:val="000000"/>
          <w:sz w:val="18"/>
          <w:szCs w:val="18"/>
        </w:rPr>
        <w:t>, Chaopeng Fu, Fanyan Zeng, Yafei Kuang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>. Improved catalytic performance of Pd nanowires for ethanol oxidation by monolayer of Pt,</w:t>
      </w:r>
      <w:r>
        <w:rPr>
          <w:rFonts w:eastAsia="楷体"/>
          <w:i/>
          <w:color w:val="000000"/>
          <w:sz w:val="18"/>
          <w:szCs w:val="18"/>
        </w:rPr>
        <w:t xml:space="preserve"> Chemical Physics Letters</w:t>
      </w:r>
      <w:r>
        <w:rPr>
          <w:rFonts w:eastAsia="楷体"/>
          <w:color w:val="000000"/>
          <w:sz w:val="18"/>
          <w:szCs w:val="18"/>
        </w:rPr>
        <w:t>, 2013, 585: 128-132.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Zhongyuan Huang, Haihui Zhou, </w:t>
      </w:r>
      <w:r>
        <w:rPr>
          <w:rFonts w:eastAsia="楷体"/>
          <w:color w:val="000000"/>
          <w:sz w:val="18"/>
          <w:szCs w:val="18"/>
          <w:u w:val="single"/>
        </w:rPr>
        <w:t>Feifei Sun</w:t>
      </w:r>
      <w:r>
        <w:rPr>
          <w:rFonts w:eastAsia="楷体"/>
          <w:color w:val="000000"/>
          <w:sz w:val="18"/>
          <w:szCs w:val="18"/>
        </w:rPr>
        <w:t>, Chaopeng Fu, Fanyan Zeng, Tianqi Li, Yafei Kuang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. Facile Self-Assembly Synthesis of PdPt Bimetallic Nanotubes with Good Performance for Ethanol Oxidation in an Alkaline Medium, </w:t>
      </w:r>
      <w:r>
        <w:rPr>
          <w:rFonts w:eastAsia="楷体"/>
          <w:i/>
          <w:color w:val="000000"/>
          <w:sz w:val="18"/>
          <w:szCs w:val="18"/>
        </w:rPr>
        <w:t>Chemistry-A European Journal</w:t>
      </w:r>
      <w:r>
        <w:rPr>
          <w:rFonts w:eastAsia="楷体"/>
          <w:color w:val="000000"/>
          <w:sz w:val="18"/>
          <w:szCs w:val="18"/>
        </w:rPr>
        <w:t>, 2013, 19</w:t>
      </w:r>
      <w:proofErr w:type="gramStart"/>
      <w:r>
        <w:rPr>
          <w:rFonts w:eastAsia="楷体"/>
          <w:color w:val="000000"/>
          <w:sz w:val="18"/>
          <w:szCs w:val="18"/>
        </w:rPr>
        <w:t>( 41</w:t>
      </w:r>
      <w:proofErr w:type="gramEnd"/>
      <w:r>
        <w:rPr>
          <w:rFonts w:eastAsia="楷体"/>
          <w:color w:val="000000"/>
          <w:sz w:val="18"/>
          <w:szCs w:val="18"/>
        </w:rPr>
        <w:t>): 13720-13725.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Rui-Xia Li, Ping-Liang Li, </w:t>
      </w:r>
      <w:r>
        <w:rPr>
          <w:rFonts w:eastAsia="楷体"/>
          <w:color w:val="000000"/>
          <w:sz w:val="18"/>
          <w:szCs w:val="18"/>
          <w:u w:val="single"/>
        </w:rPr>
        <w:t>Yan-Ru Yu</w:t>
      </w:r>
      <w:r>
        <w:rPr>
          <w:rFonts w:eastAsia="楷体"/>
          <w:color w:val="000000"/>
          <w:sz w:val="18"/>
          <w:szCs w:val="18"/>
        </w:rPr>
        <w:t>, Hong-Li Du, Dong-Cai Guo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>. Synthesis, Characterization, and Crystal Structures of N'(2), N'(6)-</w:t>
      </w:r>
      <w:proofErr w:type="gramStart"/>
      <w:r>
        <w:rPr>
          <w:rFonts w:eastAsia="楷体"/>
          <w:color w:val="000000"/>
          <w:sz w:val="18"/>
          <w:szCs w:val="18"/>
        </w:rPr>
        <w:t>Bis(</w:t>
      </w:r>
      <w:proofErr w:type="gramEnd"/>
      <w:r>
        <w:rPr>
          <w:rFonts w:eastAsia="楷体"/>
          <w:color w:val="000000"/>
          <w:sz w:val="18"/>
          <w:szCs w:val="18"/>
        </w:rPr>
        <w:t xml:space="preserve">benzylidene) pyridine-2,6-Dicarbohydrazide Derivatives, </w:t>
      </w:r>
      <w:r>
        <w:rPr>
          <w:rFonts w:eastAsia="楷体"/>
          <w:i/>
          <w:color w:val="000000"/>
          <w:sz w:val="18"/>
          <w:szCs w:val="18"/>
        </w:rPr>
        <w:t>Molecular Crystals and Liquid Crystals</w:t>
      </w:r>
      <w:r>
        <w:rPr>
          <w:rFonts w:eastAsia="楷体"/>
          <w:color w:val="000000"/>
          <w:sz w:val="18"/>
          <w:szCs w:val="18"/>
        </w:rPr>
        <w:t>, 2013, 582(1): 122-128.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>Sheng-Jun Liu, Yong-Jun Li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Yu-Mei Wang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Xiu Liu</w:t>
      </w:r>
      <w:r>
        <w:rPr>
          <w:rFonts w:eastAsia="楷体"/>
          <w:color w:val="000000"/>
          <w:sz w:val="18"/>
          <w:szCs w:val="18"/>
        </w:rPr>
        <w:t xml:space="preserve">, Edward S.Yeung. Two-dimensional self-assembly of hydrophobic nanoparticles at oil/water interfaces via nanoscale phase separation of mixed ligands, </w:t>
      </w:r>
      <w:r>
        <w:rPr>
          <w:rFonts w:eastAsia="楷体"/>
          <w:i/>
          <w:color w:val="000000"/>
          <w:sz w:val="18"/>
          <w:szCs w:val="18"/>
        </w:rPr>
        <w:t>Journal of Colloid and Interface Science</w:t>
      </w:r>
      <w:r>
        <w:rPr>
          <w:rFonts w:eastAsia="楷体"/>
          <w:color w:val="000000"/>
          <w:sz w:val="18"/>
          <w:szCs w:val="18"/>
        </w:rPr>
        <w:t>, 2013, 407: 243-249.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Guo-Jiang Mao, Tian-Tian Wei, </w:t>
      </w:r>
      <w:r>
        <w:rPr>
          <w:rFonts w:eastAsia="楷体"/>
          <w:color w:val="000000"/>
          <w:sz w:val="18"/>
          <w:szCs w:val="18"/>
          <w:u w:val="single"/>
        </w:rPr>
        <w:t>Xu-Xiang Wang</w:t>
      </w:r>
      <w:r>
        <w:rPr>
          <w:rFonts w:eastAsia="楷体"/>
          <w:color w:val="000000"/>
          <w:sz w:val="18"/>
          <w:szCs w:val="18"/>
        </w:rPr>
        <w:t>, Shuang-yan Huan, Dan-Qing Lu, Jing Zhang, Xiao-Bing Zhang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>, Wei-hong Tan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>, Guo-Li Shen, Ru-Qin Yu. High-Sensitivity Naphthalene-Based Two-Photon Fluorescent Probe Suitable for Direct Bioimaging of H</w:t>
      </w:r>
      <w:r>
        <w:rPr>
          <w:rFonts w:eastAsia="楷体"/>
          <w:color w:val="000000"/>
          <w:sz w:val="18"/>
          <w:szCs w:val="18"/>
          <w:vertAlign w:val="subscript"/>
        </w:rPr>
        <w:t>2</w:t>
      </w:r>
      <w:r>
        <w:rPr>
          <w:rFonts w:eastAsia="楷体"/>
          <w:color w:val="000000"/>
          <w:sz w:val="18"/>
          <w:szCs w:val="18"/>
        </w:rPr>
        <w:t xml:space="preserve">S in Living Cells, </w:t>
      </w:r>
      <w:r>
        <w:rPr>
          <w:rFonts w:eastAsia="楷体"/>
          <w:i/>
          <w:color w:val="000000"/>
          <w:sz w:val="18"/>
          <w:szCs w:val="18"/>
        </w:rPr>
        <w:t>Analytical Chemistry</w:t>
      </w:r>
      <w:r>
        <w:rPr>
          <w:rFonts w:eastAsia="楷体"/>
          <w:color w:val="000000"/>
          <w:sz w:val="18"/>
          <w:szCs w:val="18"/>
        </w:rPr>
        <w:t>, 2013, 85(16): 7875-7881.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>Yan Zhao, Jingzhe Zhao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, Zhaohong Su, Dechong Ma, </w:t>
      </w:r>
      <w:r>
        <w:rPr>
          <w:rFonts w:eastAsia="楷体"/>
          <w:color w:val="000000"/>
          <w:sz w:val="18"/>
          <w:szCs w:val="18"/>
          <w:u w:val="single"/>
        </w:rPr>
        <w:t>Xinli Hao</w:t>
      </w:r>
      <w:r>
        <w:rPr>
          <w:rFonts w:eastAsia="楷体"/>
          <w:color w:val="000000"/>
          <w:sz w:val="18"/>
          <w:szCs w:val="18"/>
        </w:rPr>
        <w:t>, Yan Lu, Jingnan Guo. Room temperature synthesis of Cu nanocages through Ni-induced electroless process,</w:t>
      </w:r>
      <w:r>
        <w:rPr>
          <w:rFonts w:eastAsia="楷体"/>
          <w:i/>
          <w:color w:val="000000"/>
          <w:sz w:val="18"/>
          <w:szCs w:val="18"/>
        </w:rPr>
        <w:t xml:space="preserve"> Colloids and Surfaces A-Physicochemical and Engineering Aspects</w:t>
      </w:r>
      <w:r>
        <w:rPr>
          <w:rFonts w:eastAsia="楷体"/>
          <w:color w:val="000000"/>
          <w:sz w:val="18"/>
          <w:szCs w:val="18"/>
        </w:rPr>
        <w:t>, 2013, 431:60-65.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  <w:u w:val="single"/>
        </w:rPr>
        <w:t>Xinli Hao</w:t>
      </w:r>
      <w:r>
        <w:rPr>
          <w:rFonts w:eastAsia="楷体"/>
          <w:color w:val="000000"/>
          <w:sz w:val="18"/>
          <w:szCs w:val="18"/>
        </w:rPr>
        <w:t>, Jingzhe Zhao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, Yan Zhao, Dechong Ma, Yan Lu, Jingnan Guo, Qi Zeng. Mild aqueous synthesis of urchin-like MnOx hollow nanostructures and their properties for RhB degradation, </w:t>
      </w:r>
      <w:r>
        <w:rPr>
          <w:rFonts w:eastAsia="楷体"/>
          <w:i/>
          <w:color w:val="000000"/>
          <w:sz w:val="18"/>
          <w:szCs w:val="18"/>
        </w:rPr>
        <w:t>Chemical Engineering Journal</w:t>
      </w:r>
      <w:r>
        <w:rPr>
          <w:rFonts w:eastAsia="楷体"/>
          <w:color w:val="000000"/>
          <w:sz w:val="18"/>
          <w:szCs w:val="18"/>
        </w:rPr>
        <w:t>, 2013, 229: 134-143.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Shu Liu, Shengguo Tang, Haihui Zhou, Chaopeng Fu, Zhongyuan Huang, </w:t>
      </w:r>
      <w:r>
        <w:rPr>
          <w:rFonts w:eastAsia="楷体"/>
          <w:color w:val="000000"/>
          <w:sz w:val="18"/>
          <w:szCs w:val="18"/>
          <w:u w:val="single"/>
        </w:rPr>
        <w:t>Haiyun Liu</w:t>
      </w:r>
      <w:r>
        <w:rPr>
          <w:rFonts w:eastAsia="楷体"/>
          <w:color w:val="000000"/>
          <w:sz w:val="18"/>
          <w:szCs w:val="18"/>
        </w:rPr>
        <w:t>, Yafei Kuang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. Fabrication of AAO films with controllable nanopore size by changing electrolytes and electrolytic parameters, </w:t>
      </w:r>
      <w:r>
        <w:rPr>
          <w:rFonts w:eastAsia="楷体"/>
          <w:i/>
          <w:color w:val="000000"/>
          <w:sz w:val="18"/>
          <w:szCs w:val="18"/>
        </w:rPr>
        <w:t>Journal of Solid State Electrochemistry</w:t>
      </w:r>
      <w:r>
        <w:rPr>
          <w:rFonts w:eastAsia="楷体"/>
          <w:color w:val="000000"/>
          <w:sz w:val="18"/>
          <w:szCs w:val="18"/>
        </w:rPr>
        <w:t xml:space="preserve">, 2013, 17( 7 </w:t>
      </w:r>
      <w:r>
        <w:rPr>
          <w:rFonts w:eastAsia="楷体"/>
          <w:color w:val="000000"/>
          <w:sz w:val="18"/>
          <w:szCs w:val="18"/>
        </w:rPr>
        <w:t>特刊</w:t>
      </w:r>
      <w:r>
        <w:rPr>
          <w:rFonts w:eastAsia="楷体"/>
          <w:color w:val="000000"/>
          <w:sz w:val="18"/>
          <w:szCs w:val="18"/>
        </w:rPr>
        <w:t>: SI): 1931-1938.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  <w:u w:val="single"/>
        </w:rPr>
        <w:t>Qing Jiang</w:t>
      </w:r>
      <w:r>
        <w:rPr>
          <w:rFonts w:eastAsia="楷体"/>
          <w:color w:val="000000"/>
          <w:sz w:val="18"/>
          <w:szCs w:val="18"/>
        </w:rPr>
        <w:t xml:space="preserve">, Wenbing Sheng, </w:t>
      </w:r>
      <w:r>
        <w:rPr>
          <w:rFonts w:eastAsia="楷体"/>
          <w:color w:val="000000"/>
          <w:sz w:val="18"/>
          <w:szCs w:val="18"/>
          <w:u w:val="single"/>
        </w:rPr>
        <w:t>Xiangdong Guo</w:t>
      </w:r>
      <w:r>
        <w:rPr>
          <w:rFonts w:eastAsia="楷体"/>
          <w:color w:val="000000"/>
          <w:sz w:val="18"/>
          <w:szCs w:val="18"/>
        </w:rPr>
        <w:t>, Jie Tang, Cancheng Guo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>. Metalloporphyrin-catalyzed aerobic oxidation of 2-methoxy-4-methylphenol as a route to vanillin,</w:t>
      </w:r>
      <w:r>
        <w:rPr>
          <w:rFonts w:eastAsia="楷体"/>
          <w:i/>
          <w:color w:val="000000"/>
          <w:sz w:val="18"/>
          <w:szCs w:val="18"/>
        </w:rPr>
        <w:t xml:space="preserve"> Journal of Molecular Catalysis A-Chemical</w:t>
      </w:r>
      <w:r>
        <w:rPr>
          <w:rFonts w:eastAsia="楷体"/>
          <w:color w:val="000000"/>
          <w:sz w:val="18"/>
          <w:szCs w:val="18"/>
        </w:rPr>
        <w:t>, 2013, 373: 121-126.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Xia Yin, </w:t>
      </w:r>
      <w:r>
        <w:rPr>
          <w:rFonts w:eastAsia="楷体"/>
          <w:color w:val="000000"/>
          <w:sz w:val="18"/>
          <w:szCs w:val="18"/>
          <w:u w:val="single"/>
        </w:rPr>
        <w:t>Xiuli Yu</w:t>
      </w:r>
      <w:r>
        <w:rPr>
          <w:rFonts w:eastAsia="楷体"/>
          <w:color w:val="000000"/>
          <w:sz w:val="18"/>
          <w:szCs w:val="18"/>
        </w:rPr>
        <w:t>, Xiaoya Wu, Xiaoyi Fu, Han Wu, Dewen Zeng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>. Solubility Prediction and Measurement of the System KNO</w:t>
      </w:r>
      <w:r>
        <w:rPr>
          <w:rFonts w:eastAsia="楷体"/>
          <w:color w:val="000000"/>
          <w:sz w:val="18"/>
          <w:szCs w:val="18"/>
          <w:vertAlign w:val="subscript"/>
        </w:rPr>
        <w:t>3</w:t>
      </w:r>
      <w:r>
        <w:rPr>
          <w:rFonts w:eastAsia="楷体"/>
          <w:color w:val="000000"/>
          <w:sz w:val="18"/>
          <w:szCs w:val="18"/>
        </w:rPr>
        <w:t>-LiNO</w:t>
      </w:r>
      <w:r>
        <w:rPr>
          <w:rFonts w:eastAsia="楷体"/>
          <w:color w:val="000000"/>
          <w:sz w:val="18"/>
          <w:szCs w:val="18"/>
          <w:vertAlign w:val="subscript"/>
        </w:rPr>
        <w:t>3</w:t>
      </w:r>
      <w:r>
        <w:rPr>
          <w:rFonts w:eastAsia="楷体"/>
          <w:color w:val="000000"/>
          <w:sz w:val="18"/>
          <w:szCs w:val="18"/>
        </w:rPr>
        <w:t>-NaNO</w:t>
      </w:r>
      <w:r>
        <w:rPr>
          <w:rFonts w:eastAsia="楷体"/>
          <w:color w:val="000000"/>
          <w:sz w:val="18"/>
          <w:szCs w:val="18"/>
          <w:vertAlign w:val="subscript"/>
        </w:rPr>
        <w:t>3</w:t>
      </w:r>
      <w:r>
        <w:rPr>
          <w:rFonts w:eastAsia="楷体"/>
          <w:color w:val="000000"/>
          <w:sz w:val="18"/>
          <w:szCs w:val="18"/>
        </w:rPr>
        <w:t>-H</w:t>
      </w:r>
      <w:r>
        <w:rPr>
          <w:rFonts w:eastAsia="楷体"/>
          <w:color w:val="000000"/>
          <w:sz w:val="18"/>
          <w:szCs w:val="18"/>
          <w:vertAlign w:val="subscript"/>
        </w:rPr>
        <w:t>2</w:t>
      </w:r>
      <w:r>
        <w:rPr>
          <w:rFonts w:eastAsia="楷体"/>
          <w:color w:val="000000"/>
          <w:sz w:val="18"/>
          <w:szCs w:val="18"/>
        </w:rPr>
        <w:t xml:space="preserve">O, </w:t>
      </w:r>
      <w:r>
        <w:rPr>
          <w:rFonts w:eastAsia="楷体"/>
          <w:i/>
          <w:color w:val="000000"/>
          <w:sz w:val="18"/>
          <w:szCs w:val="18"/>
        </w:rPr>
        <w:t>Journal of Chemical and Engineering Data</w:t>
      </w:r>
      <w:r>
        <w:rPr>
          <w:rFonts w:eastAsia="楷体"/>
          <w:color w:val="000000"/>
          <w:sz w:val="18"/>
          <w:szCs w:val="18"/>
        </w:rPr>
        <w:t>, 2013, 58(6): 1839-1844.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>Shengguo Tang, Haihui Zhou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, Shu Liu, Chaopeng Fu, Zhongyuan Huang, </w:t>
      </w:r>
      <w:r>
        <w:rPr>
          <w:rFonts w:eastAsia="楷体"/>
          <w:color w:val="000000"/>
          <w:sz w:val="18"/>
          <w:szCs w:val="18"/>
          <w:u w:val="single"/>
        </w:rPr>
        <w:t>Pengcheng Huang</w:t>
      </w:r>
      <w:r>
        <w:rPr>
          <w:rFonts w:eastAsia="楷体"/>
          <w:color w:val="000000"/>
          <w:sz w:val="18"/>
          <w:szCs w:val="18"/>
        </w:rPr>
        <w:t xml:space="preserve">, Yafei Kuang. Effects of a pre-existed anodic alumina on successive anodization behavior of aluminum and structure of its oxide film, </w:t>
      </w:r>
      <w:r>
        <w:rPr>
          <w:rFonts w:eastAsia="楷体"/>
          <w:i/>
          <w:color w:val="000000"/>
          <w:sz w:val="18"/>
          <w:szCs w:val="18"/>
        </w:rPr>
        <w:t>Materials Chemistry and Physics</w:t>
      </w:r>
      <w:r>
        <w:rPr>
          <w:rFonts w:eastAsia="楷体"/>
          <w:color w:val="000000"/>
          <w:sz w:val="18"/>
          <w:szCs w:val="18"/>
        </w:rPr>
        <w:t>, 2013, 139(2-3): 339-344.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lastRenderedPageBreak/>
        <w:t>Qi Zeng, Yan Zhao, Jingzhe Zhao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Xinli Hao</w:t>
      </w:r>
      <w:r>
        <w:rPr>
          <w:rFonts w:eastAsia="楷体"/>
          <w:color w:val="000000"/>
          <w:sz w:val="18"/>
          <w:szCs w:val="18"/>
        </w:rPr>
        <w:t>, Yan Lu, Jingnan Guo, Yuehong Song, Fangfang Gao, Zhifang Huang. Studies on fabrication of urchin-like WO</w:t>
      </w:r>
      <w:r>
        <w:rPr>
          <w:rFonts w:eastAsia="楷体"/>
          <w:color w:val="000000"/>
          <w:sz w:val="18"/>
          <w:szCs w:val="18"/>
          <w:vertAlign w:val="subscript"/>
        </w:rPr>
        <w:t>3</w:t>
      </w:r>
      <w:r>
        <w:rPr>
          <w:rFonts w:eastAsia="MS Mincho"/>
          <w:color w:val="000000"/>
          <w:sz w:val="18"/>
          <w:szCs w:val="18"/>
        </w:rPr>
        <w:t>∙</w:t>
      </w:r>
      <w:r>
        <w:rPr>
          <w:rFonts w:eastAsia="楷体"/>
          <w:color w:val="000000"/>
          <w:sz w:val="18"/>
          <w:szCs w:val="18"/>
        </w:rPr>
        <w:t>H</w:t>
      </w:r>
      <w:r>
        <w:rPr>
          <w:rFonts w:eastAsia="楷体"/>
          <w:color w:val="000000"/>
          <w:sz w:val="18"/>
          <w:szCs w:val="18"/>
          <w:vertAlign w:val="subscript"/>
        </w:rPr>
        <w:t>2</w:t>
      </w:r>
      <w:r>
        <w:rPr>
          <w:rFonts w:eastAsia="楷体"/>
          <w:color w:val="000000"/>
          <w:sz w:val="18"/>
          <w:szCs w:val="18"/>
        </w:rPr>
        <w:t xml:space="preserve">O hollow spheres and their photocatalytic properties, </w:t>
      </w:r>
      <w:r>
        <w:rPr>
          <w:rFonts w:eastAsia="楷体"/>
          <w:i/>
          <w:color w:val="000000"/>
          <w:sz w:val="18"/>
          <w:szCs w:val="18"/>
        </w:rPr>
        <w:t>Crystal Research and Technology</w:t>
      </w:r>
      <w:r>
        <w:rPr>
          <w:rFonts w:eastAsia="楷体"/>
          <w:color w:val="000000"/>
          <w:sz w:val="18"/>
          <w:szCs w:val="18"/>
        </w:rPr>
        <w:t>, 2013, 48</w:t>
      </w:r>
      <w:proofErr w:type="gramStart"/>
      <w:r>
        <w:rPr>
          <w:rFonts w:eastAsia="楷体"/>
          <w:color w:val="000000"/>
          <w:sz w:val="18"/>
          <w:szCs w:val="18"/>
        </w:rPr>
        <w:t>( 5</w:t>
      </w:r>
      <w:proofErr w:type="gramEnd"/>
      <w:r>
        <w:rPr>
          <w:rFonts w:eastAsia="楷体"/>
          <w:color w:val="000000"/>
          <w:sz w:val="18"/>
          <w:szCs w:val="18"/>
        </w:rPr>
        <w:t>): 334-343.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>Shan Yang, Yuzhi Wang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Minli Xu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Meizhi He</w:t>
      </w:r>
      <w:r>
        <w:rPr>
          <w:rFonts w:eastAsia="楷体"/>
          <w:color w:val="000000"/>
          <w:sz w:val="18"/>
          <w:szCs w:val="18"/>
        </w:rPr>
        <w:t xml:space="preserve">, Min Zhang, Dan Ran, Xiaopin Jia. Synthesis of modified chitosan-based molecularly imprinted polymers for adsorptive protein separation, </w:t>
      </w:r>
      <w:r>
        <w:rPr>
          <w:rFonts w:eastAsia="楷体"/>
          <w:i/>
          <w:color w:val="000000"/>
          <w:sz w:val="18"/>
          <w:szCs w:val="18"/>
        </w:rPr>
        <w:t>Analytical Methods</w:t>
      </w:r>
      <w:r>
        <w:rPr>
          <w:rFonts w:eastAsia="楷体"/>
          <w:color w:val="000000"/>
          <w:sz w:val="18"/>
          <w:szCs w:val="18"/>
        </w:rPr>
        <w:t>, 2013, 5(20): 5471-5477.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>Xiao Lin, Yuzhi Wang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Qun Zeng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Xueqin Ding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Jing Chen</w:t>
      </w:r>
      <w:r>
        <w:rPr>
          <w:rFonts w:eastAsia="楷体"/>
          <w:color w:val="000000"/>
          <w:sz w:val="18"/>
          <w:szCs w:val="18"/>
        </w:rPr>
        <w:t xml:space="preserve">. Extraction and separation of proteins by ionic liquid aqueous two-phase system, </w:t>
      </w:r>
      <w:r>
        <w:rPr>
          <w:rFonts w:eastAsia="楷体"/>
          <w:i/>
          <w:color w:val="000000"/>
          <w:sz w:val="18"/>
          <w:szCs w:val="18"/>
        </w:rPr>
        <w:t>Analyst</w:t>
      </w:r>
      <w:r>
        <w:rPr>
          <w:rFonts w:eastAsia="楷体"/>
          <w:color w:val="000000"/>
          <w:sz w:val="18"/>
          <w:szCs w:val="18"/>
        </w:rPr>
        <w:t>, 2013, 138(21): 6445-6453.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  <w:u w:val="single"/>
        </w:rPr>
        <w:t>Qing Jiang</w:t>
      </w:r>
      <w:r>
        <w:rPr>
          <w:rFonts w:eastAsia="楷体"/>
          <w:color w:val="000000"/>
          <w:sz w:val="18"/>
          <w:szCs w:val="18"/>
        </w:rPr>
        <w:t>, Wenbing Sheng, Cancheng Guo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>. Synthesis of phenacyl bromides via K</w:t>
      </w:r>
      <w:r>
        <w:rPr>
          <w:rFonts w:eastAsia="楷体"/>
          <w:color w:val="000000"/>
          <w:sz w:val="18"/>
          <w:szCs w:val="18"/>
          <w:vertAlign w:val="subscript"/>
        </w:rPr>
        <w:t>2</w:t>
      </w:r>
      <w:r>
        <w:rPr>
          <w:rFonts w:eastAsia="楷体"/>
          <w:color w:val="000000"/>
          <w:sz w:val="18"/>
          <w:szCs w:val="18"/>
        </w:rPr>
        <w:t>S</w:t>
      </w:r>
      <w:r>
        <w:rPr>
          <w:rFonts w:eastAsia="楷体"/>
          <w:color w:val="000000"/>
          <w:sz w:val="18"/>
          <w:szCs w:val="18"/>
          <w:vertAlign w:val="subscript"/>
        </w:rPr>
        <w:t>2</w:t>
      </w:r>
      <w:r>
        <w:rPr>
          <w:rFonts w:eastAsia="楷体"/>
          <w:color w:val="000000"/>
          <w:sz w:val="18"/>
          <w:szCs w:val="18"/>
        </w:rPr>
        <w:t>O</w:t>
      </w:r>
      <w:r>
        <w:rPr>
          <w:rFonts w:eastAsia="楷体"/>
          <w:color w:val="000000"/>
          <w:sz w:val="18"/>
          <w:szCs w:val="18"/>
          <w:vertAlign w:val="subscript"/>
        </w:rPr>
        <w:t>8</w:t>
      </w:r>
      <w:r>
        <w:rPr>
          <w:rFonts w:eastAsia="楷体"/>
          <w:color w:val="000000"/>
          <w:sz w:val="18"/>
          <w:szCs w:val="18"/>
        </w:rPr>
        <w:t xml:space="preserve">-mediated tandem hydroxybromination and oxidation of styrenes in water, </w:t>
      </w:r>
      <w:r>
        <w:rPr>
          <w:rFonts w:eastAsia="楷体"/>
          <w:i/>
          <w:color w:val="000000"/>
          <w:sz w:val="18"/>
          <w:szCs w:val="18"/>
        </w:rPr>
        <w:t>Green Chemistry</w:t>
      </w:r>
      <w:r>
        <w:rPr>
          <w:rFonts w:eastAsia="楷体"/>
          <w:color w:val="000000"/>
          <w:sz w:val="18"/>
          <w:szCs w:val="18"/>
        </w:rPr>
        <w:t>, 2013, 15(8): 2175-2179.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>Yan Zhao, Jingzhe Zhao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, Zhaohong Su, </w:t>
      </w:r>
      <w:r>
        <w:rPr>
          <w:rFonts w:eastAsia="楷体"/>
          <w:color w:val="000000"/>
          <w:sz w:val="18"/>
          <w:szCs w:val="18"/>
          <w:u w:val="single"/>
        </w:rPr>
        <w:t>Xinli Hao</w:t>
      </w:r>
      <w:r>
        <w:rPr>
          <w:rFonts w:eastAsia="楷体"/>
          <w:color w:val="000000"/>
          <w:sz w:val="18"/>
          <w:szCs w:val="18"/>
        </w:rPr>
        <w:t>, Yawen Li, Na Li, Yunling Li. SiO</w:t>
      </w:r>
      <w:r>
        <w:rPr>
          <w:rFonts w:eastAsia="楷体"/>
          <w:color w:val="000000"/>
          <w:sz w:val="18"/>
          <w:szCs w:val="18"/>
          <w:vertAlign w:val="subscript"/>
        </w:rPr>
        <w:t>2</w:t>
      </w:r>
      <w:r>
        <w:rPr>
          <w:rFonts w:eastAsia="楷体"/>
          <w:color w:val="000000"/>
          <w:sz w:val="18"/>
          <w:szCs w:val="18"/>
        </w:rPr>
        <w:t xml:space="preserve"> capsulized Cu active nanoparticles: synthesis and activity study, </w:t>
      </w:r>
      <w:r>
        <w:rPr>
          <w:rFonts w:eastAsia="楷体"/>
          <w:i/>
          <w:color w:val="000000"/>
          <w:sz w:val="18"/>
          <w:szCs w:val="18"/>
        </w:rPr>
        <w:t>Journal of Materials Chemistry A</w:t>
      </w:r>
      <w:r>
        <w:rPr>
          <w:rFonts w:eastAsia="楷体"/>
          <w:color w:val="000000"/>
          <w:sz w:val="18"/>
          <w:szCs w:val="18"/>
        </w:rPr>
        <w:t>, 2013, 1(27): 8029-8036.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>Songyun Huang, Yuzhi Wang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, Yigang Zhou, </w:t>
      </w:r>
      <w:r>
        <w:rPr>
          <w:rFonts w:eastAsia="楷体"/>
          <w:color w:val="000000"/>
          <w:sz w:val="18"/>
          <w:szCs w:val="18"/>
          <w:u w:val="single"/>
        </w:rPr>
        <w:t>Li Li</w:t>
      </w:r>
      <w:r>
        <w:rPr>
          <w:rFonts w:eastAsia="楷体"/>
          <w:color w:val="000000"/>
          <w:sz w:val="18"/>
          <w:szCs w:val="18"/>
        </w:rPr>
        <w:t xml:space="preserve">, Qun Zeng, Xueqin Ding. Choline-like ionic liquid-based aqueous two-phase extraction of selected proteins, </w:t>
      </w:r>
      <w:r>
        <w:rPr>
          <w:rFonts w:eastAsia="楷体"/>
          <w:i/>
          <w:color w:val="000000"/>
          <w:sz w:val="18"/>
          <w:szCs w:val="18"/>
        </w:rPr>
        <w:t>Analytical Methods</w:t>
      </w:r>
      <w:r>
        <w:rPr>
          <w:rFonts w:eastAsia="楷体"/>
          <w:color w:val="000000"/>
          <w:sz w:val="18"/>
          <w:szCs w:val="18"/>
        </w:rPr>
        <w:t>, 2013, 5(13): 3395-3402.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Encai Ou, Yanyan Xie, Chang Peng, Yawei Song, </w:t>
      </w:r>
      <w:r>
        <w:rPr>
          <w:rFonts w:eastAsia="楷体"/>
          <w:color w:val="000000"/>
          <w:sz w:val="18"/>
          <w:szCs w:val="18"/>
          <w:u w:val="single"/>
        </w:rPr>
        <w:t>Hua Peng</w:t>
      </w:r>
      <w:r>
        <w:rPr>
          <w:rFonts w:eastAsia="楷体"/>
          <w:color w:val="000000"/>
          <w:sz w:val="18"/>
          <w:szCs w:val="18"/>
        </w:rPr>
        <w:t>, Yuanqin Xiong, Weijian Xu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. High concentration and stable few-layer graphene dispersions prepared by the exfoliation of graphite in different organic solvents, </w:t>
      </w:r>
      <w:r>
        <w:rPr>
          <w:rFonts w:eastAsia="楷体"/>
          <w:i/>
          <w:color w:val="000000"/>
          <w:sz w:val="18"/>
          <w:szCs w:val="18"/>
        </w:rPr>
        <w:t>RSC Advances</w:t>
      </w:r>
      <w:r>
        <w:rPr>
          <w:rFonts w:eastAsia="楷体"/>
          <w:color w:val="000000"/>
          <w:sz w:val="18"/>
          <w:szCs w:val="18"/>
        </w:rPr>
        <w:t>, 2013, 3(24): 9490-9499.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>Ran Dan, Yuzhi Wang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Lin Du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Shuhua Du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Meidong Huang</w:t>
      </w:r>
      <w:r>
        <w:rPr>
          <w:rFonts w:eastAsia="楷体"/>
          <w:color w:val="000000"/>
          <w:sz w:val="18"/>
          <w:szCs w:val="18"/>
        </w:rPr>
        <w:t xml:space="preserve">, Shan Yang, Min Zhang. The synthesis of molecular imprinted chitosan-gels copolymerized with multiform functional monomers at three different temperatures and the recognition for the template ovalbumin, </w:t>
      </w:r>
      <w:r>
        <w:rPr>
          <w:rFonts w:eastAsia="楷体"/>
          <w:i/>
          <w:color w:val="000000"/>
          <w:sz w:val="18"/>
          <w:szCs w:val="18"/>
        </w:rPr>
        <w:t>Analyst</w:t>
      </w:r>
      <w:r>
        <w:rPr>
          <w:rFonts w:eastAsia="楷体"/>
          <w:color w:val="000000"/>
          <w:sz w:val="18"/>
          <w:szCs w:val="18"/>
        </w:rPr>
        <w:t>, 2013, 138(12): 3433-3443.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Xiaojie Liu, </w:t>
      </w:r>
      <w:r>
        <w:rPr>
          <w:rFonts w:eastAsia="楷体"/>
          <w:color w:val="000000"/>
          <w:sz w:val="18"/>
          <w:szCs w:val="18"/>
          <w:u w:val="single"/>
        </w:rPr>
        <w:t>Xiu Huang</w:t>
      </w:r>
      <w:r>
        <w:rPr>
          <w:rFonts w:eastAsia="楷体"/>
          <w:color w:val="000000"/>
          <w:sz w:val="18"/>
          <w:szCs w:val="18"/>
        </w:rPr>
        <w:t>, Yuzhi Wang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, Songyun Huang, </w:t>
      </w:r>
      <w:r>
        <w:rPr>
          <w:rFonts w:eastAsia="楷体"/>
          <w:color w:val="000000"/>
          <w:sz w:val="18"/>
          <w:szCs w:val="18"/>
          <w:u w:val="single"/>
        </w:rPr>
        <w:t>Xiao Lin</w:t>
      </w:r>
      <w:r>
        <w:rPr>
          <w:rFonts w:eastAsia="楷体"/>
          <w:color w:val="000000"/>
          <w:sz w:val="18"/>
          <w:szCs w:val="18"/>
        </w:rPr>
        <w:t xml:space="preserve">. Design and performance evaluation of ionic liquid-based microwave-assisted simultaneous extraction of kaempferol and quercetin from Chinese medicinal plants, </w:t>
      </w:r>
      <w:r>
        <w:rPr>
          <w:rFonts w:eastAsia="楷体"/>
          <w:i/>
          <w:color w:val="000000"/>
          <w:sz w:val="18"/>
          <w:szCs w:val="18"/>
        </w:rPr>
        <w:t>Analytical Methods</w:t>
      </w:r>
      <w:r>
        <w:rPr>
          <w:rFonts w:eastAsia="楷体"/>
          <w:color w:val="000000"/>
          <w:sz w:val="18"/>
          <w:szCs w:val="18"/>
        </w:rPr>
        <w:t>, 2013, 5(10): 2591-2601.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>Zanhui Liu, Haihui Zhou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, Zhongyuan Huang, </w:t>
      </w:r>
      <w:r>
        <w:rPr>
          <w:rFonts w:eastAsia="楷体"/>
          <w:color w:val="000000"/>
          <w:sz w:val="18"/>
          <w:szCs w:val="18"/>
          <w:u w:val="single"/>
        </w:rPr>
        <w:t>Wenyang Wang</w:t>
      </w:r>
      <w:r>
        <w:rPr>
          <w:rFonts w:eastAsia="楷体"/>
          <w:color w:val="000000"/>
          <w:sz w:val="18"/>
          <w:szCs w:val="18"/>
        </w:rPr>
        <w:t xml:space="preserve">, Fanyan Zeng, Yafei Kuang. Graphene covalently functionalized with </w:t>
      </w:r>
      <w:proofErr w:type="gramStart"/>
      <w:r>
        <w:rPr>
          <w:rFonts w:eastAsia="楷体"/>
          <w:color w:val="000000"/>
          <w:sz w:val="18"/>
          <w:szCs w:val="18"/>
        </w:rPr>
        <w:t>poly(</w:t>
      </w:r>
      <w:proofErr w:type="gramEnd"/>
      <w:r>
        <w:rPr>
          <w:rFonts w:eastAsia="楷体"/>
          <w:color w:val="000000"/>
          <w:sz w:val="18"/>
          <w:szCs w:val="18"/>
        </w:rPr>
        <w:t xml:space="preserve">p-phenylenediamine) as high performance electrode material for supercapacitors, </w:t>
      </w:r>
      <w:r>
        <w:rPr>
          <w:rFonts w:eastAsia="楷体"/>
          <w:i/>
          <w:color w:val="000000"/>
          <w:sz w:val="18"/>
          <w:szCs w:val="18"/>
        </w:rPr>
        <w:t>Journal of Materials Chemistry A</w:t>
      </w:r>
      <w:r>
        <w:rPr>
          <w:rFonts w:eastAsia="楷体"/>
          <w:color w:val="000000"/>
          <w:sz w:val="18"/>
          <w:szCs w:val="18"/>
        </w:rPr>
        <w:t>, 2013, 1(10): 3454-3462.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>Rui Liu, Haihui Zhou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, Jia Liu, </w:t>
      </w:r>
      <w:r>
        <w:rPr>
          <w:rFonts w:eastAsia="楷体"/>
          <w:color w:val="000000"/>
          <w:sz w:val="18"/>
          <w:szCs w:val="18"/>
          <w:u w:val="single"/>
        </w:rPr>
        <w:t>Yuan Yao</w:t>
      </w:r>
      <w:r>
        <w:rPr>
          <w:rFonts w:eastAsia="楷体"/>
          <w:color w:val="000000"/>
          <w:sz w:val="18"/>
          <w:szCs w:val="18"/>
        </w:rPr>
        <w:t>, Zhongyuan Huang, Chaopeng Fu, Yafei Kuang. Preparation of Pd/MnO</w:t>
      </w:r>
      <w:r>
        <w:rPr>
          <w:rFonts w:eastAsia="楷体"/>
          <w:color w:val="000000"/>
          <w:sz w:val="18"/>
          <w:szCs w:val="18"/>
          <w:vertAlign w:val="subscript"/>
        </w:rPr>
        <w:t>2</w:t>
      </w:r>
      <w:r>
        <w:rPr>
          <w:rFonts w:eastAsia="楷体"/>
          <w:color w:val="000000"/>
          <w:sz w:val="18"/>
          <w:szCs w:val="18"/>
        </w:rPr>
        <w:t xml:space="preserve">-reduced graphene oxide nanocomposite for methanol electro-oxidation in alkaline media, </w:t>
      </w:r>
      <w:r>
        <w:rPr>
          <w:rFonts w:eastAsia="楷体"/>
          <w:i/>
          <w:color w:val="000000"/>
          <w:sz w:val="18"/>
          <w:szCs w:val="18"/>
        </w:rPr>
        <w:t>Electrochemistry Communications</w:t>
      </w:r>
      <w:r>
        <w:rPr>
          <w:rFonts w:eastAsia="楷体"/>
          <w:color w:val="000000"/>
          <w:sz w:val="18"/>
          <w:szCs w:val="18"/>
        </w:rPr>
        <w:t>, 2013, 26: 63-66.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Wenqin Wu, Yan Yang, Haihui Zhou, </w:t>
      </w:r>
      <w:r>
        <w:rPr>
          <w:rFonts w:eastAsia="楷体"/>
          <w:color w:val="000000"/>
          <w:sz w:val="18"/>
          <w:szCs w:val="18"/>
          <w:u w:val="single"/>
        </w:rPr>
        <w:t>Tingting Ye</w:t>
      </w:r>
      <w:r>
        <w:rPr>
          <w:rFonts w:eastAsia="楷体"/>
          <w:color w:val="000000"/>
          <w:sz w:val="18"/>
          <w:szCs w:val="18"/>
        </w:rPr>
        <w:t>, Zhongyuan Huang, Rui Liu, Yafei Kuang</w:t>
      </w:r>
      <w:r>
        <w:rPr>
          <w:rFonts w:eastAsia="楷体"/>
          <w:color w:val="000000"/>
          <w:sz w:val="18"/>
          <w:szCs w:val="18"/>
          <w:vertAlign w:val="superscript"/>
        </w:rPr>
        <w:t>*</w:t>
      </w:r>
      <w:r>
        <w:rPr>
          <w:rFonts w:eastAsia="楷体"/>
          <w:color w:val="000000"/>
          <w:sz w:val="18"/>
          <w:szCs w:val="18"/>
        </w:rPr>
        <w:t xml:space="preserve">. Highly Efficient Removal of </w:t>
      </w:r>
      <w:proofErr w:type="gramStart"/>
      <w:r>
        <w:rPr>
          <w:rFonts w:eastAsia="楷体"/>
          <w:color w:val="000000"/>
          <w:sz w:val="18"/>
          <w:szCs w:val="18"/>
        </w:rPr>
        <w:t>Cu(</w:t>
      </w:r>
      <w:proofErr w:type="gramEnd"/>
      <w:r>
        <w:rPr>
          <w:rFonts w:eastAsia="楷体"/>
          <w:color w:val="000000"/>
          <w:sz w:val="18"/>
          <w:szCs w:val="18"/>
        </w:rPr>
        <w:t xml:space="preserve">II) from Aqueous Solution by Using Graphene Oxide, </w:t>
      </w:r>
      <w:r>
        <w:rPr>
          <w:rFonts w:eastAsia="楷体"/>
          <w:i/>
          <w:color w:val="000000"/>
          <w:sz w:val="18"/>
          <w:szCs w:val="18"/>
        </w:rPr>
        <w:t>Water Air and Soil Pollution</w:t>
      </w:r>
      <w:r>
        <w:rPr>
          <w:rFonts w:eastAsia="楷体"/>
          <w:color w:val="000000"/>
          <w:sz w:val="18"/>
          <w:szCs w:val="18"/>
        </w:rPr>
        <w:t>, 2013, 224(1): 1372.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Xiaoping Jia, </w:t>
      </w:r>
      <w:r>
        <w:rPr>
          <w:rFonts w:eastAsia="楷体"/>
          <w:color w:val="000000"/>
          <w:sz w:val="18"/>
          <w:szCs w:val="18"/>
          <w:u w:val="single"/>
        </w:rPr>
        <w:t>Minli Xu</w:t>
      </w:r>
      <w:r>
        <w:rPr>
          <w:rFonts w:eastAsia="楷体"/>
          <w:color w:val="000000"/>
          <w:sz w:val="18"/>
          <w:szCs w:val="18"/>
        </w:rPr>
        <w:t xml:space="preserve">, Yuzhi Wang*, </w:t>
      </w:r>
      <w:r>
        <w:rPr>
          <w:rFonts w:eastAsia="楷体"/>
          <w:color w:val="000000"/>
          <w:sz w:val="18"/>
          <w:szCs w:val="18"/>
          <w:u w:val="single"/>
        </w:rPr>
        <w:t>Dan Ran</w:t>
      </w:r>
      <w:r>
        <w:rPr>
          <w:rFonts w:eastAsia="楷体"/>
          <w:color w:val="000000"/>
          <w:sz w:val="18"/>
          <w:szCs w:val="18"/>
        </w:rPr>
        <w:t xml:space="preserve">, Shan Yang, Min Zhang. Polydopamine-based molecular imprinting on silica-modified magnetic nanoparticles for recognition and separation of bovine hemoglobin, </w:t>
      </w:r>
      <w:r>
        <w:rPr>
          <w:rFonts w:eastAsia="楷体"/>
          <w:i/>
          <w:color w:val="000000"/>
          <w:sz w:val="18"/>
          <w:szCs w:val="18"/>
        </w:rPr>
        <w:t>Analyst</w:t>
      </w:r>
      <w:r>
        <w:rPr>
          <w:rFonts w:eastAsia="楷体"/>
          <w:color w:val="000000"/>
          <w:sz w:val="18"/>
          <w:szCs w:val="18"/>
        </w:rPr>
        <w:t>, 2013, 138(2): 651-658.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Yan Zhao, Jingzhe Zhao*, Zhaohong Su, </w:t>
      </w:r>
      <w:r>
        <w:rPr>
          <w:rFonts w:eastAsia="楷体"/>
          <w:color w:val="000000"/>
          <w:sz w:val="18"/>
          <w:szCs w:val="18"/>
          <w:u w:val="single"/>
        </w:rPr>
        <w:t>Xinli Hao</w:t>
      </w:r>
      <w:r>
        <w:rPr>
          <w:rFonts w:eastAsia="楷体"/>
          <w:color w:val="000000"/>
          <w:sz w:val="18"/>
          <w:szCs w:val="18"/>
        </w:rPr>
        <w:t xml:space="preserve">, Dechong Ma, Yan Lu, Jingnan Guo. Effect of surfactants on fabricating CuOnanoleaves and Cu nanocages at room temperature, </w:t>
      </w:r>
      <w:r>
        <w:rPr>
          <w:rFonts w:eastAsia="楷体"/>
          <w:i/>
          <w:color w:val="000000"/>
          <w:sz w:val="18"/>
          <w:szCs w:val="18"/>
        </w:rPr>
        <w:t>Colloids and Surfaces and Surfaces A-Physicochemical and Engineering Aspects</w:t>
      </w:r>
      <w:r>
        <w:rPr>
          <w:rFonts w:eastAsia="楷体"/>
          <w:color w:val="000000"/>
          <w:sz w:val="18"/>
          <w:szCs w:val="18"/>
        </w:rPr>
        <w:t>, 2013, 436: 34-40.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>李媛媛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</w:rPr>
        <w:t>陈四海</w:t>
      </w:r>
      <w:r>
        <w:rPr>
          <w:rFonts w:eastAsia="楷体"/>
          <w:color w:val="000000"/>
          <w:sz w:val="18"/>
          <w:szCs w:val="18"/>
        </w:rPr>
        <w:t xml:space="preserve">, </w:t>
      </w:r>
      <w:proofErr w:type="gramStart"/>
      <w:r>
        <w:rPr>
          <w:rFonts w:eastAsia="楷体"/>
          <w:color w:val="000000"/>
          <w:sz w:val="18"/>
          <w:szCs w:val="18"/>
        </w:rPr>
        <w:t>苏柳</w:t>
      </w:r>
      <w:r>
        <w:rPr>
          <w:rFonts w:eastAsia="楷体"/>
          <w:color w:val="000000"/>
          <w:sz w:val="18"/>
          <w:szCs w:val="18"/>
        </w:rPr>
        <w:t>,</w:t>
      </w:r>
      <w:proofErr w:type="gramEnd"/>
      <w:r>
        <w:rPr>
          <w:rFonts w:eastAsia="楷体"/>
          <w:color w:val="000000"/>
          <w:sz w:val="18"/>
          <w:szCs w:val="18"/>
          <w:u w:val="single"/>
        </w:rPr>
        <w:t>李建华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</w:rPr>
        <w:t>许新华</w:t>
      </w:r>
      <w:r>
        <w:rPr>
          <w:rFonts w:eastAsia="楷体"/>
          <w:color w:val="000000"/>
          <w:sz w:val="18"/>
          <w:szCs w:val="18"/>
        </w:rPr>
        <w:t xml:space="preserve">*. </w:t>
      </w:r>
      <w:r>
        <w:rPr>
          <w:rFonts w:eastAsia="楷体"/>
          <w:color w:val="000000"/>
          <w:sz w:val="18"/>
          <w:szCs w:val="18"/>
        </w:rPr>
        <w:t>氢氧化铯催化</w:t>
      </w:r>
      <w:r>
        <w:rPr>
          <w:rFonts w:eastAsia="楷体"/>
          <w:color w:val="000000"/>
          <w:sz w:val="18"/>
          <w:szCs w:val="18"/>
        </w:rPr>
        <w:t>O,O-</w:t>
      </w:r>
      <w:r>
        <w:rPr>
          <w:rFonts w:eastAsia="楷体"/>
          <w:color w:val="000000"/>
          <w:sz w:val="18"/>
          <w:szCs w:val="18"/>
        </w:rPr>
        <w:t>二烷基</w:t>
      </w:r>
      <w:r>
        <w:rPr>
          <w:rFonts w:eastAsia="楷体"/>
          <w:color w:val="000000"/>
          <w:sz w:val="18"/>
          <w:szCs w:val="18"/>
        </w:rPr>
        <w:t>-Se-</w:t>
      </w:r>
      <w:r>
        <w:rPr>
          <w:rFonts w:eastAsia="楷体"/>
          <w:color w:val="000000"/>
          <w:sz w:val="18"/>
          <w:szCs w:val="18"/>
        </w:rPr>
        <w:t>芳基磷酸酯的合成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i/>
          <w:color w:val="000000"/>
          <w:sz w:val="18"/>
          <w:szCs w:val="18"/>
        </w:rPr>
        <w:t>有机化学</w:t>
      </w:r>
      <w:r>
        <w:rPr>
          <w:rFonts w:eastAsia="楷体"/>
          <w:color w:val="000000"/>
          <w:sz w:val="18"/>
          <w:szCs w:val="18"/>
        </w:rPr>
        <w:t xml:space="preserve"> 33</w:t>
      </w:r>
      <w:r>
        <w:rPr>
          <w:rFonts w:eastAsia="楷体"/>
          <w:color w:val="000000"/>
          <w:sz w:val="18"/>
          <w:szCs w:val="18"/>
        </w:rPr>
        <w:t>（</w:t>
      </w:r>
      <w:r>
        <w:rPr>
          <w:rFonts w:eastAsia="楷体"/>
          <w:color w:val="000000"/>
          <w:sz w:val="18"/>
          <w:szCs w:val="18"/>
        </w:rPr>
        <w:t>2013</w:t>
      </w:r>
      <w:r>
        <w:rPr>
          <w:rFonts w:eastAsia="楷体"/>
          <w:color w:val="000000"/>
          <w:sz w:val="18"/>
          <w:szCs w:val="18"/>
        </w:rPr>
        <w:t>）</w:t>
      </w:r>
      <w:r>
        <w:rPr>
          <w:rFonts w:eastAsia="楷体"/>
          <w:color w:val="000000"/>
          <w:sz w:val="18"/>
          <w:szCs w:val="18"/>
        </w:rPr>
        <w:t>1999-2003.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Yun-ling Li, Jing-zhe Zhao*, Yan Zhao, </w:t>
      </w:r>
      <w:r>
        <w:rPr>
          <w:rFonts w:eastAsia="楷体"/>
          <w:color w:val="000000"/>
          <w:sz w:val="18"/>
          <w:szCs w:val="18"/>
          <w:u w:val="single"/>
        </w:rPr>
        <w:t>Xin-li Hao</w:t>
      </w:r>
      <w:r>
        <w:rPr>
          <w:rFonts w:eastAsia="楷体"/>
          <w:color w:val="000000"/>
          <w:sz w:val="18"/>
          <w:szCs w:val="18"/>
        </w:rPr>
        <w:t>, Zhen-yu Hou. Facile solution-based synthesis and optical properties of Co3O4</w:t>
      </w:r>
      <w:r>
        <w:rPr>
          <w:color w:val="000000"/>
          <w:sz w:val="18"/>
          <w:szCs w:val="18"/>
        </w:rPr>
        <w:t> </w:t>
      </w:r>
      <w:r>
        <w:rPr>
          <w:rFonts w:eastAsia="楷体"/>
          <w:color w:val="000000"/>
          <w:sz w:val="18"/>
          <w:szCs w:val="18"/>
        </w:rPr>
        <w:t xml:space="preserve">nanoparticles at low-temperature, </w:t>
      </w:r>
      <w:hyperlink r:id="rId13" w:history="1">
        <w:r>
          <w:rPr>
            <w:rFonts w:eastAsia="楷体"/>
            <w:i/>
            <w:color w:val="000000"/>
            <w:sz w:val="18"/>
            <w:szCs w:val="18"/>
          </w:rPr>
          <w:t>Chemical Research in Chinese Universities</w:t>
        </w:r>
      </w:hyperlink>
      <w:r>
        <w:rPr>
          <w:rFonts w:eastAsia="楷体"/>
          <w:color w:val="000000"/>
          <w:sz w:val="18"/>
          <w:szCs w:val="18"/>
        </w:rPr>
        <w:t>DOI: 10.1007/s40242-013-3137-0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lastRenderedPageBreak/>
        <w:t xml:space="preserve">Shuang-yan Liu, Gang-qiang Wang, </w:t>
      </w:r>
      <w:r>
        <w:rPr>
          <w:rFonts w:eastAsia="楷体"/>
          <w:color w:val="000000"/>
          <w:sz w:val="18"/>
          <w:szCs w:val="18"/>
          <w:u w:val="single"/>
        </w:rPr>
        <w:t>Zhi-ying Liang</w:t>
      </w:r>
      <w:r>
        <w:rPr>
          <w:rFonts w:eastAsia="楷体"/>
          <w:color w:val="000000"/>
          <w:sz w:val="18"/>
          <w:szCs w:val="18"/>
        </w:rPr>
        <w:t>, Qiu-</w:t>
      </w:r>
      <w:proofErr w:type="gramStart"/>
      <w:r>
        <w:rPr>
          <w:rFonts w:eastAsia="楷体"/>
          <w:color w:val="000000"/>
          <w:sz w:val="18"/>
          <w:szCs w:val="18"/>
        </w:rPr>
        <w:t>an</w:t>
      </w:r>
      <w:proofErr w:type="gramEnd"/>
      <w:r>
        <w:rPr>
          <w:rFonts w:eastAsia="楷体"/>
          <w:color w:val="000000"/>
          <w:sz w:val="18"/>
          <w:szCs w:val="18"/>
        </w:rPr>
        <w:t xml:space="preserve"> Wang*. Synthesis of dihydrobenzofuranneoliganslicarin </w:t>
      </w:r>
      <w:proofErr w:type="gramStart"/>
      <w:r>
        <w:rPr>
          <w:rFonts w:eastAsia="楷体"/>
          <w:color w:val="000000"/>
          <w:sz w:val="18"/>
          <w:szCs w:val="18"/>
        </w:rPr>
        <w:t>a and</w:t>
      </w:r>
      <w:proofErr w:type="gramEnd"/>
      <w:r>
        <w:rPr>
          <w:rFonts w:eastAsia="楷体"/>
          <w:color w:val="000000"/>
          <w:sz w:val="18"/>
          <w:szCs w:val="18"/>
        </w:rPr>
        <w:t xml:space="preserve"> dihydrocarinatin as well as related triazolylglycosides, </w:t>
      </w:r>
      <w:hyperlink r:id="rId14" w:history="1">
        <w:r>
          <w:rPr>
            <w:rFonts w:eastAsia="楷体"/>
            <w:i/>
            <w:color w:val="000000"/>
            <w:sz w:val="18"/>
            <w:szCs w:val="18"/>
          </w:rPr>
          <w:t>Chemical Research in Chinese Universities</w:t>
        </w:r>
      </w:hyperlink>
      <w:r>
        <w:rPr>
          <w:rFonts w:eastAsia="楷体"/>
          <w:color w:val="000000"/>
          <w:sz w:val="18"/>
          <w:szCs w:val="18"/>
        </w:rPr>
        <w:t xml:space="preserve"> DOI: 10.1007/s40242-013-3131-6.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Chang Peng, Kai Huang, </w:t>
      </w:r>
      <w:r>
        <w:rPr>
          <w:rFonts w:eastAsia="楷体"/>
          <w:color w:val="000000"/>
          <w:sz w:val="18"/>
          <w:szCs w:val="18"/>
          <w:u w:val="single"/>
        </w:rPr>
        <w:t>Mingsong Han</w:t>
      </w:r>
      <w:r>
        <w:rPr>
          <w:rFonts w:eastAsia="楷体"/>
          <w:color w:val="000000"/>
          <w:sz w:val="18"/>
          <w:szCs w:val="18"/>
        </w:rPr>
        <w:t>, Wei Meng, YuanqinXiong, Weijian Xu*. Facile synthesis and catalytic activity of well-defined amphiphilic block copolymers based on</w:t>
      </w:r>
      <w:r>
        <w:rPr>
          <w:color w:val="000000"/>
          <w:sz w:val="18"/>
          <w:szCs w:val="18"/>
        </w:rPr>
        <w:t> </w:t>
      </w:r>
      <w:r>
        <w:rPr>
          <w:rFonts w:eastAsia="楷体"/>
          <w:i/>
          <w:iCs/>
          <w:color w:val="000000"/>
          <w:sz w:val="18"/>
          <w:szCs w:val="18"/>
        </w:rPr>
        <w:t>N</w:t>
      </w:r>
      <w:r>
        <w:rPr>
          <w:rFonts w:eastAsia="楷体"/>
          <w:color w:val="000000"/>
          <w:sz w:val="18"/>
          <w:szCs w:val="18"/>
        </w:rPr>
        <w:t xml:space="preserve">-vinylimidazolium, </w:t>
      </w:r>
      <w:r>
        <w:rPr>
          <w:rFonts w:eastAsia="楷体"/>
          <w:i/>
          <w:color w:val="000000"/>
          <w:sz w:val="18"/>
          <w:szCs w:val="18"/>
        </w:rPr>
        <w:t>Polym. Adv. Technol</w:t>
      </w:r>
      <w:r>
        <w:rPr>
          <w:rFonts w:eastAsia="楷体"/>
          <w:color w:val="000000"/>
          <w:sz w:val="18"/>
          <w:szCs w:val="18"/>
        </w:rPr>
        <w:t>. 2013, 24: 1089–1093.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>Yue-Jun Ouyang</w:t>
      </w:r>
      <w:proofErr w:type="gramStart"/>
      <w:r>
        <w:rPr>
          <w:rFonts w:eastAsia="楷体"/>
          <w:color w:val="000000"/>
          <w:sz w:val="18"/>
          <w:szCs w:val="18"/>
        </w:rPr>
        <w:t>,Yuan</w:t>
      </w:r>
      <w:proofErr w:type="gramEnd"/>
      <w:r>
        <w:rPr>
          <w:rFonts w:eastAsia="楷体"/>
          <w:color w:val="000000"/>
          <w:sz w:val="18"/>
          <w:szCs w:val="18"/>
        </w:rPr>
        <w:t xml:space="preserve">-Yuan Li, </w:t>
      </w:r>
      <w:r>
        <w:rPr>
          <w:rFonts w:eastAsia="楷体"/>
          <w:color w:val="000000"/>
          <w:sz w:val="18"/>
          <w:szCs w:val="18"/>
          <w:u w:val="single"/>
        </w:rPr>
        <w:t>Ning-Bo Li</w:t>
      </w:r>
      <w:r>
        <w:rPr>
          <w:rFonts w:eastAsia="楷体"/>
          <w:color w:val="000000"/>
          <w:sz w:val="18"/>
          <w:szCs w:val="18"/>
        </w:rPr>
        <w:t>, Xin-Hua Xu*. A simple and convenient method for the synthesis of</w:t>
      </w:r>
      <w:r>
        <w:rPr>
          <w:color w:val="000000"/>
          <w:sz w:val="18"/>
          <w:szCs w:val="18"/>
        </w:rPr>
        <w:t> </w:t>
      </w:r>
      <w:r>
        <w:rPr>
          <w:rFonts w:eastAsia="楷体"/>
          <w:i/>
          <w:iCs/>
          <w:color w:val="000000"/>
          <w:sz w:val="18"/>
          <w:szCs w:val="18"/>
        </w:rPr>
        <w:t>S</w:t>
      </w:r>
      <w:r>
        <w:rPr>
          <w:rFonts w:eastAsia="楷体"/>
          <w:color w:val="000000"/>
          <w:sz w:val="18"/>
          <w:szCs w:val="18"/>
        </w:rPr>
        <w:t xml:space="preserve">-aryl phosphorothioates catalyzed by cesium hydroxide, </w:t>
      </w:r>
      <w:hyperlink r:id="rId15" w:tooltip="Go to Chinese Chemical Letters on ScienceDirect" w:history="1">
        <w:r>
          <w:rPr>
            <w:rFonts w:eastAsia="楷体"/>
            <w:i/>
            <w:color w:val="000000"/>
            <w:sz w:val="18"/>
            <w:szCs w:val="18"/>
          </w:rPr>
          <w:t>Chinese Chemical Letters</w:t>
        </w:r>
      </w:hyperlink>
      <w:hyperlink r:id="rId16" w:tooltip="Go to table of contents for this volume/issue" w:history="1">
        <w:r>
          <w:rPr>
            <w:rFonts w:eastAsia="楷体"/>
            <w:color w:val="000000"/>
            <w:sz w:val="18"/>
            <w:szCs w:val="18"/>
          </w:rPr>
          <w:t>, 2013, 24(12</w:t>
        </w:r>
      </w:hyperlink>
      <w:r>
        <w:rPr>
          <w:rFonts w:eastAsia="楷体"/>
          <w:color w:val="000000"/>
          <w:sz w:val="18"/>
          <w:szCs w:val="18"/>
        </w:rPr>
        <w:t>): 1103–1105.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hyperlink r:id="rId17" w:history="1">
        <w:r>
          <w:rPr>
            <w:rFonts w:eastAsia="楷体"/>
            <w:color w:val="000000"/>
            <w:sz w:val="18"/>
            <w:szCs w:val="18"/>
          </w:rPr>
          <w:t>Wen-Bing Sheng</w:t>
        </w:r>
      </w:hyperlink>
      <w:r>
        <w:rPr>
          <w:rFonts w:eastAsia="楷体"/>
          <w:color w:val="000000"/>
          <w:sz w:val="18"/>
          <w:szCs w:val="18"/>
        </w:rPr>
        <w:t xml:space="preserve">, </w:t>
      </w:r>
      <w:hyperlink r:id="rId18" w:history="1">
        <w:r>
          <w:rPr>
            <w:rFonts w:eastAsia="楷体"/>
            <w:color w:val="000000"/>
            <w:sz w:val="18"/>
            <w:szCs w:val="18"/>
            <w:u w:val="single"/>
          </w:rPr>
          <w:t>Qing Jiang</w:t>
        </w:r>
      </w:hyperlink>
      <w:r>
        <w:rPr>
          <w:rFonts w:eastAsia="楷体"/>
          <w:color w:val="000000"/>
          <w:sz w:val="18"/>
          <w:szCs w:val="18"/>
        </w:rPr>
        <w:t xml:space="preserve">, </w:t>
      </w:r>
      <w:hyperlink r:id="rId19" w:history="1">
        <w:r>
          <w:rPr>
            <w:rFonts w:eastAsia="楷体"/>
            <w:color w:val="000000"/>
            <w:sz w:val="18"/>
            <w:szCs w:val="18"/>
          </w:rPr>
          <w:t>Wei-Ping Luo</w:t>
        </w:r>
      </w:hyperlink>
      <w:r>
        <w:rPr>
          <w:rFonts w:eastAsia="楷体"/>
          <w:color w:val="000000"/>
          <w:sz w:val="18"/>
          <w:szCs w:val="18"/>
        </w:rPr>
        <w:t xml:space="preserve">, and </w:t>
      </w:r>
      <w:hyperlink r:id="rId20" w:history="1">
        <w:r>
          <w:rPr>
            <w:rFonts w:eastAsia="楷体"/>
            <w:color w:val="000000"/>
            <w:sz w:val="18"/>
            <w:szCs w:val="18"/>
          </w:rPr>
          <w:t>Can-Cheng Guo</w:t>
        </w:r>
      </w:hyperlink>
      <w:r>
        <w:rPr>
          <w:rFonts w:eastAsia="楷体"/>
          <w:color w:val="000000"/>
          <w:sz w:val="18"/>
          <w:szCs w:val="18"/>
        </w:rPr>
        <w:t xml:space="preserve">*. Oxidative Rearrangement of Internal Alkynes To Give One-Carbon-Shorter Ketones via Manganese Porphyrins Catalysis, </w:t>
      </w:r>
      <w:r>
        <w:rPr>
          <w:rFonts w:eastAsia="楷体"/>
          <w:i/>
          <w:color w:val="000000"/>
          <w:sz w:val="18"/>
          <w:szCs w:val="18"/>
        </w:rPr>
        <w:t>J. Org. Chem.</w:t>
      </w:r>
      <w:r>
        <w:rPr>
          <w:rFonts w:eastAsia="楷体"/>
          <w:color w:val="000000"/>
          <w:sz w:val="18"/>
          <w:szCs w:val="18"/>
        </w:rPr>
        <w:t>, 2013, 78 (11): 5691–5693.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Qun Zeng, Yuzhi Wang*, </w:t>
      </w:r>
      <w:r>
        <w:rPr>
          <w:rFonts w:eastAsia="楷体"/>
          <w:color w:val="000000"/>
          <w:sz w:val="18"/>
          <w:szCs w:val="18"/>
          <w:u w:val="single"/>
        </w:rPr>
        <w:t>Na Li</w:t>
      </w:r>
      <w:proofErr w:type="gramStart"/>
      <w:r>
        <w:rPr>
          <w:rFonts w:eastAsia="楷体"/>
          <w:color w:val="000000"/>
          <w:sz w:val="18"/>
          <w:szCs w:val="18"/>
        </w:rPr>
        <w:t>,</w:t>
      </w:r>
      <w:r>
        <w:rPr>
          <w:rFonts w:eastAsia="楷体"/>
          <w:color w:val="000000"/>
          <w:sz w:val="18"/>
          <w:szCs w:val="18"/>
          <w:u w:val="single"/>
        </w:rPr>
        <w:t>Xiu</w:t>
      </w:r>
      <w:proofErr w:type="gramEnd"/>
      <w:r>
        <w:rPr>
          <w:rFonts w:eastAsia="楷体"/>
          <w:color w:val="000000"/>
          <w:sz w:val="18"/>
          <w:szCs w:val="18"/>
          <w:u w:val="single"/>
        </w:rPr>
        <w:t xml:space="preserve"> Huang</w:t>
      </w:r>
      <w:r>
        <w:rPr>
          <w:rFonts w:eastAsia="楷体"/>
          <w:color w:val="000000"/>
          <w:sz w:val="18"/>
          <w:szCs w:val="18"/>
        </w:rPr>
        <w:t xml:space="preserve">,Xueqin Ding. Extraction of proteins with ionic liquid aqueous two-phase system based on guanidine ionic liquid, </w:t>
      </w:r>
      <w:r>
        <w:rPr>
          <w:rFonts w:eastAsia="楷体"/>
          <w:i/>
          <w:color w:val="000000"/>
          <w:sz w:val="18"/>
          <w:szCs w:val="18"/>
        </w:rPr>
        <w:t>Talanta</w:t>
      </w:r>
      <w:r>
        <w:rPr>
          <w:rFonts w:eastAsia="楷体"/>
          <w:color w:val="000000"/>
          <w:sz w:val="18"/>
          <w:szCs w:val="18"/>
        </w:rPr>
        <w:t>, 2013, 116: 409–416.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Rui Liu, Haihui Zhou*, Jia Liu, </w:t>
      </w:r>
      <w:r>
        <w:rPr>
          <w:rFonts w:eastAsia="楷体"/>
          <w:color w:val="000000"/>
          <w:sz w:val="18"/>
          <w:szCs w:val="18"/>
          <w:u w:val="single"/>
        </w:rPr>
        <w:t>Yuan Yao</w:t>
      </w:r>
      <w:r>
        <w:rPr>
          <w:rFonts w:eastAsia="楷体"/>
          <w:color w:val="000000"/>
          <w:sz w:val="18"/>
          <w:szCs w:val="18"/>
        </w:rPr>
        <w:t>, Zhongyuan Huang, Chaopeng Fu, Yafei Kuang. Preparation of Pd/MnO</w:t>
      </w:r>
      <w:r>
        <w:rPr>
          <w:rFonts w:eastAsia="楷体"/>
          <w:color w:val="000000"/>
          <w:sz w:val="18"/>
          <w:szCs w:val="18"/>
          <w:vertAlign w:val="subscript"/>
        </w:rPr>
        <w:t>2</w:t>
      </w:r>
      <w:r>
        <w:rPr>
          <w:rFonts w:eastAsia="楷体"/>
          <w:color w:val="000000"/>
          <w:sz w:val="18"/>
          <w:szCs w:val="18"/>
        </w:rPr>
        <w:t>-reduced graphene oxide nanocomposite for methanol electro-oxidation in alkaline media,</w:t>
      </w:r>
      <w:r>
        <w:rPr>
          <w:rFonts w:eastAsia="楷体"/>
          <w:i/>
          <w:color w:val="000000"/>
          <w:sz w:val="18"/>
          <w:szCs w:val="18"/>
        </w:rPr>
        <w:t xml:space="preserve"> Electrochemistry Communications</w:t>
      </w:r>
      <w:r>
        <w:rPr>
          <w:rFonts w:eastAsia="楷体"/>
          <w:color w:val="000000"/>
          <w:sz w:val="18"/>
          <w:szCs w:val="18"/>
        </w:rPr>
        <w:t>, 2013, 26: 63–66.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Fanyan Zeng, YafeiKuang*, </w:t>
      </w:r>
      <w:r>
        <w:rPr>
          <w:rFonts w:eastAsia="楷体"/>
          <w:color w:val="000000"/>
          <w:sz w:val="18"/>
          <w:szCs w:val="18"/>
          <w:u w:val="single"/>
        </w:rPr>
        <w:t>Ningshuang Zhang</w:t>
      </w:r>
      <w:r>
        <w:rPr>
          <w:rFonts w:eastAsia="楷体"/>
          <w:color w:val="000000"/>
          <w:sz w:val="18"/>
          <w:szCs w:val="18"/>
        </w:rPr>
        <w:t xml:space="preserve">, Zhongyuan Huang, </w:t>
      </w:r>
      <w:r>
        <w:rPr>
          <w:rFonts w:eastAsia="楷体"/>
          <w:color w:val="000000"/>
          <w:sz w:val="18"/>
          <w:szCs w:val="18"/>
          <w:u w:val="single"/>
        </w:rPr>
        <w:t>Yang Pan</w:t>
      </w:r>
      <w:r>
        <w:rPr>
          <w:rFonts w:eastAsia="楷体"/>
          <w:color w:val="000000"/>
          <w:sz w:val="18"/>
          <w:szCs w:val="18"/>
        </w:rPr>
        <w:t xml:space="preserve">, ZhaohuiHou, Haihui Zhou, Chenglin Yan, Oliver G. Schmidt. Multilayer super-short carbon nanotube/reduced graphene oxide architecture for enhanced supercapacitor properties, </w:t>
      </w:r>
      <w:r>
        <w:rPr>
          <w:rFonts w:eastAsia="楷体"/>
          <w:i/>
          <w:color w:val="000000"/>
          <w:sz w:val="18"/>
          <w:szCs w:val="18"/>
        </w:rPr>
        <w:t>Journal</w:t>
      </w:r>
      <w:r>
        <w:rPr>
          <w:rFonts w:eastAsia="楷体"/>
          <w:color w:val="000000"/>
          <w:sz w:val="18"/>
          <w:szCs w:val="18"/>
        </w:rPr>
        <w:t xml:space="preserve"> </w:t>
      </w:r>
      <w:r>
        <w:rPr>
          <w:rFonts w:eastAsia="楷体"/>
          <w:i/>
          <w:color w:val="000000"/>
          <w:sz w:val="18"/>
          <w:szCs w:val="18"/>
        </w:rPr>
        <w:t>of Power Sources</w:t>
      </w:r>
      <w:r>
        <w:rPr>
          <w:rFonts w:eastAsia="楷体"/>
          <w:color w:val="000000"/>
          <w:sz w:val="18"/>
          <w:szCs w:val="18"/>
        </w:rPr>
        <w:t xml:space="preserve"> 2014, 247,396-401.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Shan Yang, Yuzhi Wang*, </w:t>
      </w:r>
      <w:r>
        <w:rPr>
          <w:rFonts w:eastAsia="楷体"/>
          <w:color w:val="000000"/>
          <w:sz w:val="18"/>
          <w:szCs w:val="18"/>
          <w:u w:val="single"/>
        </w:rPr>
        <w:t>Minli Xu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Meizhi He</w:t>
      </w:r>
      <w:r>
        <w:rPr>
          <w:rFonts w:eastAsia="楷体"/>
          <w:color w:val="000000"/>
          <w:sz w:val="18"/>
          <w:szCs w:val="18"/>
        </w:rPr>
        <w:t>, Min Zhang, Dan Ran and Xiaopin Jia. Synthesis of modified chitosan-based molecularly imprinted polymers for adsorptive protein separation,</w:t>
      </w:r>
      <w:r>
        <w:rPr>
          <w:rFonts w:eastAsia="楷体"/>
          <w:i/>
          <w:color w:val="000000"/>
          <w:sz w:val="18"/>
          <w:szCs w:val="18"/>
        </w:rPr>
        <w:t>Analytical methods</w:t>
      </w:r>
      <w:r>
        <w:rPr>
          <w:rFonts w:eastAsia="楷体"/>
          <w:color w:val="000000"/>
          <w:sz w:val="18"/>
          <w:szCs w:val="18"/>
        </w:rPr>
        <w:t>，</w:t>
      </w:r>
      <w:r>
        <w:rPr>
          <w:rFonts w:eastAsia="楷体"/>
          <w:color w:val="000000"/>
          <w:sz w:val="18"/>
          <w:szCs w:val="18"/>
        </w:rPr>
        <w:t>2013, 5</w:t>
      </w:r>
      <w:r>
        <w:rPr>
          <w:rFonts w:eastAsia="楷体"/>
          <w:color w:val="000000"/>
          <w:sz w:val="18"/>
          <w:szCs w:val="18"/>
        </w:rPr>
        <w:t>：</w:t>
      </w:r>
      <w:r>
        <w:rPr>
          <w:rFonts w:eastAsia="楷体"/>
          <w:color w:val="000000"/>
          <w:sz w:val="18"/>
          <w:szCs w:val="18"/>
        </w:rPr>
        <w:t>5471-5477.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Lang Chen, </w:t>
      </w:r>
      <w:r>
        <w:rPr>
          <w:rFonts w:eastAsia="楷体"/>
          <w:color w:val="000000"/>
          <w:sz w:val="18"/>
          <w:szCs w:val="18"/>
          <w:u w:val="single"/>
        </w:rPr>
        <w:t>Rui Huang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Ying-Jie Ma</w:t>
      </w:r>
      <w:r>
        <w:rPr>
          <w:rFonts w:eastAsia="楷体"/>
          <w:color w:val="000000"/>
          <w:sz w:val="18"/>
          <w:szCs w:val="18"/>
        </w:rPr>
        <w:t xml:space="preserve">, Sheng-LianLuo, Chak-Tong Au, Shuang-Feng Yin*. Controllable synthesis of hollow and porous Ag/BiVO4 composites with enhanced visible-light photocatalytic performance, </w:t>
      </w:r>
      <w:r>
        <w:rPr>
          <w:rFonts w:eastAsia="楷体"/>
          <w:i/>
          <w:color w:val="000000"/>
          <w:sz w:val="18"/>
          <w:szCs w:val="18"/>
        </w:rPr>
        <w:t>RSC Advances</w:t>
      </w:r>
      <w:r>
        <w:rPr>
          <w:rFonts w:eastAsia="楷体"/>
          <w:color w:val="000000"/>
          <w:sz w:val="18"/>
          <w:szCs w:val="18"/>
        </w:rPr>
        <w:t>, 2013, 3, 24354–24361.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Teng Zhang, Yi-Qiang Deng, </w:t>
      </w:r>
      <w:r>
        <w:rPr>
          <w:rFonts w:eastAsia="楷体"/>
          <w:color w:val="000000"/>
          <w:sz w:val="18"/>
          <w:szCs w:val="18"/>
          <w:u w:val="single"/>
        </w:rPr>
        <w:t>Wei-Fang Zhou</w:t>
      </w:r>
      <w:r>
        <w:rPr>
          <w:rFonts w:eastAsia="楷体"/>
          <w:color w:val="000000"/>
          <w:sz w:val="18"/>
          <w:szCs w:val="18"/>
        </w:rPr>
        <w:t xml:space="preserve">, Chak-Tong Au, Shuang-Feng Yin*. Selective oxidation of p-chlorotoluene to p-chlorobenzaldehyde with molecular oxygen over zirconium-doped manganese oxide materials, </w:t>
      </w:r>
      <w:r>
        <w:rPr>
          <w:rFonts w:eastAsia="楷体"/>
          <w:i/>
          <w:color w:val="000000"/>
          <w:sz w:val="18"/>
          <w:szCs w:val="18"/>
        </w:rPr>
        <w:t>Chemical Engineering Journal</w:t>
      </w:r>
      <w:r>
        <w:rPr>
          <w:rFonts w:eastAsia="楷体"/>
          <w:color w:val="000000"/>
          <w:sz w:val="18"/>
          <w:szCs w:val="18"/>
        </w:rPr>
        <w:t>, 2013, DOI: 10.1016/j.cej.2013.10.094.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hyperlink r:id="rId21" w:history="1">
        <w:r>
          <w:rPr>
            <w:rFonts w:eastAsia="楷体"/>
            <w:color w:val="000000"/>
            <w:sz w:val="18"/>
            <w:szCs w:val="18"/>
            <w:u w:val="single"/>
          </w:rPr>
          <w:t>Qing Jiang</w:t>
        </w:r>
      </w:hyperlink>
      <w:r>
        <w:rPr>
          <w:rFonts w:eastAsia="楷体"/>
          <w:color w:val="000000"/>
          <w:sz w:val="18"/>
          <w:szCs w:val="18"/>
        </w:rPr>
        <w:t xml:space="preserve">, </w:t>
      </w:r>
      <w:hyperlink r:id="rId22" w:history="1">
        <w:r>
          <w:rPr>
            <w:rFonts w:eastAsia="楷体"/>
            <w:color w:val="000000"/>
            <w:sz w:val="18"/>
            <w:szCs w:val="18"/>
          </w:rPr>
          <w:t>Wenbing Sheng</w:t>
        </w:r>
      </w:hyperlink>
      <w:r>
        <w:rPr>
          <w:rFonts w:eastAsia="楷体"/>
          <w:color w:val="000000"/>
          <w:sz w:val="18"/>
          <w:szCs w:val="18"/>
        </w:rPr>
        <w:t xml:space="preserve">, </w:t>
      </w:r>
      <w:hyperlink r:id="rId23" w:history="1">
        <w:r>
          <w:rPr>
            <w:rFonts w:eastAsia="楷体"/>
            <w:color w:val="000000"/>
            <w:sz w:val="18"/>
            <w:szCs w:val="18"/>
          </w:rPr>
          <w:t>Cancheng Guo</w:t>
        </w:r>
      </w:hyperlink>
      <w:r>
        <w:rPr>
          <w:rFonts w:eastAsia="楷体"/>
          <w:color w:val="000000"/>
          <w:sz w:val="18"/>
          <w:szCs w:val="18"/>
        </w:rPr>
        <w:t xml:space="preserve">*. PhenyliodoniumDiacetate Mediated Direct Synthesis of Benzonitriles from Styrenes through Oxidative Cleavage of C═C Bonds, </w:t>
      </w:r>
      <w:r>
        <w:rPr>
          <w:rFonts w:eastAsia="楷体"/>
          <w:i/>
          <w:color w:val="000000"/>
          <w:sz w:val="18"/>
          <w:szCs w:val="18"/>
        </w:rPr>
        <w:t>The Journal of Organic Chemistry</w:t>
      </w:r>
      <w:r>
        <w:rPr>
          <w:rFonts w:eastAsia="楷体"/>
          <w:color w:val="000000"/>
          <w:sz w:val="18"/>
          <w:szCs w:val="18"/>
        </w:rPr>
        <w:t>, 2013, DOI: 10.1021/jo401919h.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Tingting Ye, Yafei Kuang*, Congjia Xie, Zhongyuan Huang, </w:t>
      </w:r>
      <w:r>
        <w:rPr>
          <w:rFonts w:eastAsia="楷体"/>
          <w:color w:val="000000"/>
          <w:sz w:val="18"/>
          <w:szCs w:val="18"/>
          <w:u w:val="single"/>
        </w:rPr>
        <w:t>Changjun Zhang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Dan Shan</w:t>
      </w:r>
      <w:r>
        <w:rPr>
          <w:rFonts w:eastAsia="楷体"/>
          <w:color w:val="000000"/>
          <w:sz w:val="18"/>
          <w:szCs w:val="18"/>
        </w:rPr>
        <w:t xml:space="preserve">, Haihui Zhou. Enhanced performance by polyaniline/tailored carbon nanotubes composite as supercapacitor electrode material, </w:t>
      </w:r>
      <w:r>
        <w:rPr>
          <w:rFonts w:eastAsia="楷体"/>
          <w:i/>
          <w:color w:val="000000"/>
          <w:sz w:val="18"/>
          <w:szCs w:val="18"/>
        </w:rPr>
        <w:t>Journal of Applied Polymer Science</w:t>
      </w:r>
      <w:r>
        <w:rPr>
          <w:rFonts w:eastAsia="楷体"/>
          <w:color w:val="000000"/>
          <w:sz w:val="18"/>
          <w:szCs w:val="18"/>
        </w:rPr>
        <w:t>, 2013, DOI: 10.1002/APP.39971.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Lang Chen, Rui Huang, Miao Xiong, Qing Yuan, Jie He, </w:t>
      </w:r>
      <w:r>
        <w:rPr>
          <w:rFonts w:eastAsia="楷体"/>
          <w:color w:val="000000"/>
          <w:sz w:val="18"/>
          <w:szCs w:val="18"/>
          <w:u w:val="single"/>
        </w:rPr>
        <w:t>Jing Jia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Meng-Yuan Yao</w:t>
      </w:r>
      <w:r>
        <w:rPr>
          <w:rFonts w:eastAsia="楷体"/>
          <w:color w:val="000000"/>
          <w:sz w:val="18"/>
          <w:szCs w:val="18"/>
        </w:rPr>
        <w:t xml:space="preserve">, Sheng-LianLuo, Chak-Tong Au, Shuang-Feng Yin*. Room-Temperature Synthesis of Flower-Like BiOX (X=Cl, Br, I) Hierarchical Structures and Their Visible-Light Photocatalytic Activity, </w:t>
      </w:r>
      <w:r>
        <w:rPr>
          <w:rFonts w:eastAsia="楷体"/>
          <w:i/>
          <w:color w:val="000000"/>
          <w:sz w:val="18"/>
          <w:szCs w:val="18"/>
        </w:rPr>
        <w:t>Inorganic Chemistry</w:t>
      </w:r>
      <w:r>
        <w:rPr>
          <w:rFonts w:eastAsia="楷体"/>
          <w:color w:val="000000"/>
          <w:sz w:val="18"/>
          <w:szCs w:val="18"/>
        </w:rPr>
        <w:t>, 2013, 52, 11118</w:t>
      </w:r>
      <w:r>
        <w:rPr>
          <w:rFonts w:eastAsia="MS Mincho"/>
          <w:color w:val="000000"/>
          <w:sz w:val="18"/>
          <w:szCs w:val="18"/>
        </w:rPr>
        <w:t>−</w:t>
      </w:r>
      <w:r>
        <w:rPr>
          <w:rFonts w:eastAsia="楷体"/>
          <w:color w:val="000000"/>
          <w:sz w:val="18"/>
          <w:szCs w:val="18"/>
        </w:rPr>
        <w:t>11125.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Ai-Li Luo, Yi-Jun Gong, Yuan Yuan, </w:t>
      </w:r>
      <w:r>
        <w:rPr>
          <w:rFonts w:eastAsia="楷体"/>
          <w:color w:val="000000"/>
          <w:sz w:val="18"/>
          <w:szCs w:val="18"/>
          <w:u w:val="single"/>
        </w:rPr>
        <w:t>Jing Zhang</w:t>
      </w:r>
      <w:r>
        <w:rPr>
          <w:rFonts w:eastAsia="楷体"/>
          <w:color w:val="000000"/>
          <w:sz w:val="18"/>
          <w:szCs w:val="18"/>
        </w:rPr>
        <w:t>, Cui-Cui Zhang, Xiao-Bing Zhang*, Weihong Tan. A simple and pH-independent and ultrasensitivefluorescent probe for the rapid detection of Hg</w:t>
      </w:r>
      <w:r>
        <w:rPr>
          <w:rFonts w:eastAsia="楷体"/>
          <w:color w:val="000000"/>
          <w:sz w:val="18"/>
          <w:szCs w:val="18"/>
          <w:vertAlign w:val="superscript"/>
        </w:rPr>
        <w:t>2+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i/>
          <w:color w:val="000000"/>
          <w:sz w:val="18"/>
          <w:szCs w:val="18"/>
        </w:rPr>
        <w:t>Talanta</w:t>
      </w:r>
      <w:r>
        <w:rPr>
          <w:rFonts w:eastAsia="楷体"/>
          <w:color w:val="000000"/>
          <w:sz w:val="18"/>
          <w:szCs w:val="18"/>
        </w:rPr>
        <w:t xml:space="preserve"> 2013, 117: 326–332.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lastRenderedPageBreak/>
        <w:t xml:space="preserve">Yan-Yan Shen, Yue Sun, </w:t>
      </w:r>
      <w:r>
        <w:rPr>
          <w:rFonts w:eastAsia="楷体"/>
          <w:color w:val="000000"/>
          <w:sz w:val="18"/>
          <w:szCs w:val="18"/>
          <w:u w:val="single"/>
        </w:rPr>
        <w:t>Lin-Nan Zhou</w:t>
      </w:r>
      <w:r>
        <w:rPr>
          <w:rFonts w:eastAsia="楷体"/>
          <w:color w:val="000000"/>
          <w:sz w:val="18"/>
          <w:szCs w:val="18"/>
        </w:rPr>
        <w:t xml:space="preserve">, Yong-Jun Li* and Edward S. Yeung. Synthesis of ultrathin PtPdBi nanowire and its enhanced catalytic activity towards p-nitrophenol reduction, </w:t>
      </w:r>
      <w:r>
        <w:rPr>
          <w:rFonts w:eastAsia="楷体"/>
          <w:i/>
          <w:color w:val="000000"/>
          <w:sz w:val="18"/>
          <w:szCs w:val="18"/>
        </w:rPr>
        <w:t>Journal of Materials Chemistry A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bCs/>
          <w:color w:val="000000"/>
          <w:sz w:val="18"/>
          <w:szCs w:val="18"/>
        </w:rPr>
        <w:t>DOI:</w:t>
      </w:r>
      <w:r>
        <w:rPr>
          <w:color w:val="000000"/>
          <w:sz w:val="18"/>
          <w:szCs w:val="18"/>
        </w:rPr>
        <w:t> </w:t>
      </w:r>
      <w:r>
        <w:rPr>
          <w:rFonts w:eastAsia="楷体"/>
          <w:color w:val="000000"/>
          <w:sz w:val="18"/>
          <w:szCs w:val="18"/>
        </w:rPr>
        <w:t>10.1039/C3TA14502F.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Jin-Hui Xu, </w:t>
      </w:r>
      <w:r>
        <w:rPr>
          <w:rFonts w:eastAsia="楷体"/>
          <w:color w:val="000000"/>
          <w:sz w:val="18"/>
          <w:szCs w:val="18"/>
          <w:u w:val="single"/>
        </w:rPr>
        <w:t>Qing Jiang</w:t>
      </w:r>
      <w:r>
        <w:rPr>
          <w:rFonts w:eastAsia="楷体"/>
          <w:color w:val="000000"/>
          <w:sz w:val="18"/>
          <w:szCs w:val="18"/>
        </w:rPr>
        <w:t xml:space="preserve">, Can-Cheng Guo*. PhenyliodoniumDiacetate Mediated Direct Synthesis of Benzonitriles from Styrenes through Oxidative Cleavage of C=C Bonds, </w:t>
      </w:r>
      <w:r>
        <w:rPr>
          <w:rFonts w:eastAsia="楷体"/>
          <w:i/>
          <w:color w:val="000000"/>
          <w:sz w:val="18"/>
          <w:szCs w:val="18"/>
        </w:rPr>
        <w:t>The Journal of Organic Chemistry</w:t>
      </w:r>
      <w:r>
        <w:rPr>
          <w:rFonts w:eastAsia="楷体"/>
          <w:color w:val="000000"/>
          <w:sz w:val="18"/>
          <w:szCs w:val="18"/>
        </w:rPr>
        <w:t xml:space="preserve">, </w:t>
      </w:r>
      <w:proofErr w:type="gramStart"/>
      <w:r>
        <w:rPr>
          <w:rFonts w:eastAsia="楷体"/>
          <w:color w:val="000000"/>
          <w:sz w:val="18"/>
          <w:szCs w:val="18"/>
        </w:rPr>
        <w:t>DOI</w:t>
      </w:r>
      <w:proofErr w:type="gramEnd"/>
      <w:r>
        <w:rPr>
          <w:rFonts w:eastAsia="楷体"/>
          <w:color w:val="000000"/>
          <w:sz w:val="18"/>
          <w:szCs w:val="18"/>
        </w:rPr>
        <w:t xml:space="preserve">: 10.1021/jo401919h. 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>范玉霞</w:t>
      </w:r>
      <w:r>
        <w:rPr>
          <w:rFonts w:eastAsia="楷体"/>
          <w:color w:val="000000"/>
          <w:sz w:val="18"/>
          <w:szCs w:val="18"/>
        </w:rPr>
        <w:t xml:space="preserve">, </w:t>
      </w:r>
      <w:proofErr w:type="gramStart"/>
      <w:r>
        <w:rPr>
          <w:rFonts w:eastAsia="楷体"/>
          <w:color w:val="000000"/>
          <w:sz w:val="18"/>
          <w:szCs w:val="18"/>
        </w:rPr>
        <w:t>谭摇慧</w:t>
      </w:r>
      <w:proofErr w:type="gramEnd"/>
      <w:r>
        <w:rPr>
          <w:rFonts w:eastAsia="楷体"/>
          <w:color w:val="000000"/>
          <w:sz w:val="18"/>
          <w:szCs w:val="18"/>
        </w:rPr>
        <w:t xml:space="preserve">, </w:t>
      </w:r>
      <w:proofErr w:type="gramStart"/>
      <w:r>
        <w:rPr>
          <w:rFonts w:eastAsia="楷体"/>
          <w:color w:val="000000"/>
          <w:sz w:val="18"/>
          <w:szCs w:val="18"/>
          <w:u w:val="single"/>
        </w:rPr>
        <w:t>留玲微</w:t>
      </w:r>
      <w:proofErr w:type="gramEnd"/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</w:rPr>
        <w:t>吴朝阳</w:t>
      </w:r>
      <w:r>
        <w:rPr>
          <w:rFonts w:eastAsia="楷体"/>
          <w:color w:val="000000"/>
          <w:sz w:val="18"/>
          <w:szCs w:val="18"/>
        </w:rPr>
        <w:t xml:space="preserve">*, </w:t>
      </w:r>
      <w:r>
        <w:rPr>
          <w:rFonts w:eastAsia="楷体"/>
          <w:color w:val="000000"/>
          <w:sz w:val="18"/>
          <w:szCs w:val="18"/>
        </w:rPr>
        <w:t>沈国励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</w:rPr>
        <w:t>俞汝勤</w:t>
      </w:r>
      <w:r>
        <w:rPr>
          <w:rFonts w:eastAsia="楷体"/>
          <w:color w:val="000000"/>
          <w:sz w:val="18"/>
          <w:szCs w:val="18"/>
        </w:rPr>
        <w:t xml:space="preserve">. </w:t>
      </w:r>
      <w:r>
        <w:rPr>
          <w:rFonts w:eastAsia="楷体"/>
          <w:color w:val="000000"/>
          <w:sz w:val="18"/>
          <w:szCs w:val="18"/>
        </w:rPr>
        <w:t>新型超支状液晶核酸传感器用于</w:t>
      </w:r>
      <w:r>
        <w:rPr>
          <w:rFonts w:eastAsia="楷体"/>
          <w:color w:val="000000"/>
          <w:sz w:val="18"/>
          <w:szCs w:val="18"/>
        </w:rPr>
        <w:t xml:space="preserve">p53 </w:t>
      </w:r>
      <w:r>
        <w:rPr>
          <w:rFonts w:eastAsia="楷体"/>
          <w:color w:val="000000"/>
          <w:sz w:val="18"/>
          <w:szCs w:val="18"/>
        </w:rPr>
        <w:t>突变基因的检测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i/>
          <w:color w:val="000000"/>
          <w:sz w:val="18"/>
          <w:szCs w:val="18"/>
        </w:rPr>
        <w:t>高等学校化学学报</w:t>
      </w:r>
      <w:r>
        <w:rPr>
          <w:rFonts w:eastAsia="楷体"/>
          <w:color w:val="000000"/>
          <w:sz w:val="18"/>
          <w:szCs w:val="18"/>
        </w:rPr>
        <w:t>, 2013, 34: 806-812.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>刘双</w:t>
      </w:r>
      <w:r>
        <w:rPr>
          <w:rFonts w:eastAsia="楷体"/>
          <w:color w:val="000000"/>
          <w:sz w:val="18"/>
          <w:szCs w:val="18"/>
        </w:rPr>
        <w:t xml:space="preserve">, </w:t>
      </w:r>
      <w:proofErr w:type="gramStart"/>
      <w:r>
        <w:rPr>
          <w:rFonts w:eastAsia="楷体"/>
          <w:color w:val="000000"/>
          <w:sz w:val="18"/>
          <w:szCs w:val="18"/>
        </w:rPr>
        <w:t>汪钢强</w:t>
      </w:r>
      <w:proofErr w:type="gramEnd"/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刘张坤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</w:rPr>
        <w:t>汪秋安</w:t>
      </w:r>
      <w:r>
        <w:rPr>
          <w:rFonts w:eastAsia="楷体"/>
          <w:color w:val="000000"/>
          <w:sz w:val="18"/>
          <w:szCs w:val="18"/>
        </w:rPr>
        <w:t xml:space="preserve">*. </w:t>
      </w:r>
      <w:r>
        <w:rPr>
          <w:rFonts w:eastAsia="楷体"/>
          <w:color w:val="000000"/>
          <w:sz w:val="18"/>
          <w:szCs w:val="18"/>
        </w:rPr>
        <w:t>由猪去氧胆酸</w:t>
      </w:r>
      <w:proofErr w:type="gramStart"/>
      <w:r>
        <w:rPr>
          <w:rFonts w:eastAsia="楷体"/>
          <w:color w:val="000000"/>
          <w:sz w:val="18"/>
          <w:szCs w:val="18"/>
        </w:rPr>
        <w:t>合成异熊去氧</w:t>
      </w:r>
      <w:proofErr w:type="gramEnd"/>
      <w:r>
        <w:rPr>
          <w:rFonts w:eastAsia="楷体"/>
          <w:color w:val="000000"/>
          <w:sz w:val="18"/>
          <w:szCs w:val="18"/>
        </w:rPr>
        <w:t>胆酸的新方法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</w:rPr>
        <w:t>有机化学</w:t>
      </w:r>
      <w:r>
        <w:rPr>
          <w:rFonts w:eastAsia="楷体"/>
          <w:color w:val="000000"/>
          <w:sz w:val="18"/>
          <w:szCs w:val="18"/>
        </w:rPr>
        <w:t>, 2013, 33: 2216-2219.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>吴朝阳</w:t>
      </w:r>
      <w:r>
        <w:rPr>
          <w:rFonts w:eastAsia="楷体"/>
          <w:color w:val="000000"/>
          <w:sz w:val="18"/>
          <w:szCs w:val="18"/>
        </w:rPr>
        <w:t>*</w:t>
      </w:r>
      <w:r>
        <w:rPr>
          <w:rFonts w:eastAsia="楷体"/>
          <w:color w:val="000000"/>
          <w:sz w:val="18"/>
          <w:szCs w:val="18"/>
        </w:rPr>
        <w:t>，罗飞飞，栾崇林，蒋晓华，</w:t>
      </w:r>
      <w:proofErr w:type="gramStart"/>
      <w:r>
        <w:rPr>
          <w:rFonts w:eastAsia="楷体"/>
          <w:color w:val="000000"/>
          <w:sz w:val="18"/>
          <w:szCs w:val="18"/>
          <w:u w:val="single"/>
        </w:rPr>
        <w:t>梅琼之</w:t>
      </w:r>
      <w:proofErr w:type="gramEnd"/>
      <w:r>
        <w:rPr>
          <w:rFonts w:eastAsia="楷体"/>
          <w:color w:val="000000"/>
          <w:sz w:val="18"/>
          <w:szCs w:val="18"/>
        </w:rPr>
        <w:t xml:space="preserve">. </w:t>
      </w:r>
      <w:r>
        <w:rPr>
          <w:rFonts w:eastAsia="楷体"/>
          <w:color w:val="000000"/>
          <w:sz w:val="18"/>
          <w:szCs w:val="18"/>
        </w:rPr>
        <w:t>分子印迹电化学传感器对苯醚菊酯的检测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i/>
          <w:color w:val="000000"/>
          <w:sz w:val="18"/>
          <w:szCs w:val="18"/>
        </w:rPr>
        <w:t>湖南大学学报</w:t>
      </w:r>
      <w:r>
        <w:rPr>
          <w:rFonts w:eastAsia="楷体"/>
          <w:color w:val="000000"/>
          <w:sz w:val="18"/>
          <w:szCs w:val="18"/>
        </w:rPr>
        <w:t>, 2013</w:t>
      </w:r>
      <w:r>
        <w:rPr>
          <w:rFonts w:eastAsia="楷体"/>
          <w:color w:val="000000"/>
          <w:sz w:val="18"/>
          <w:szCs w:val="18"/>
        </w:rPr>
        <w:t>，</w:t>
      </w:r>
      <w:r>
        <w:rPr>
          <w:rFonts w:eastAsia="楷体"/>
          <w:color w:val="000000"/>
          <w:sz w:val="18"/>
          <w:szCs w:val="18"/>
        </w:rPr>
        <w:t>40</w:t>
      </w:r>
      <w:r>
        <w:rPr>
          <w:rFonts w:eastAsia="楷体"/>
          <w:color w:val="000000"/>
          <w:sz w:val="18"/>
          <w:szCs w:val="18"/>
        </w:rPr>
        <w:t>（</w:t>
      </w:r>
      <w:r>
        <w:rPr>
          <w:rFonts w:eastAsia="楷体"/>
          <w:color w:val="000000"/>
          <w:sz w:val="18"/>
          <w:szCs w:val="18"/>
        </w:rPr>
        <w:t>10</w:t>
      </w:r>
      <w:r>
        <w:rPr>
          <w:rFonts w:eastAsia="楷体"/>
          <w:color w:val="000000"/>
          <w:sz w:val="18"/>
          <w:szCs w:val="18"/>
        </w:rPr>
        <w:t>）</w:t>
      </w:r>
      <w:r>
        <w:rPr>
          <w:rFonts w:eastAsia="楷体"/>
          <w:color w:val="000000"/>
          <w:sz w:val="18"/>
          <w:szCs w:val="18"/>
        </w:rPr>
        <w:t>:78-82.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>罗飞飞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</w:rPr>
        <w:t>廖淑珍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  <w:u w:val="single"/>
        </w:rPr>
        <w:t>张瑞莲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</w:rPr>
        <w:t>吴朝阳</w:t>
      </w:r>
      <w:r>
        <w:rPr>
          <w:rFonts w:eastAsia="楷体"/>
          <w:color w:val="000000"/>
          <w:sz w:val="18"/>
          <w:szCs w:val="18"/>
        </w:rPr>
        <w:t xml:space="preserve">*, </w:t>
      </w:r>
      <w:r>
        <w:rPr>
          <w:rFonts w:eastAsia="楷体"/>
          <w:color w:val="000000"/>
          <w:sz w:val="18"/>
          <w:szCs w:val="18"/>
        </w:rPr>
        <w:t>俞汝勤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color w:val="000000"/>
          <w:sz w:val="18"/>
          <w:szCs w:val="18"/>
        </w:rPr>
        <w:t>沈国励</w:t>
      </w:r>
      <w:r>
        <w:rPr>
          <w:rFonts w:eastAsia="楷体"/>
          <w:color w:val="000000"/>
          <w:sz w:val="18"/>
          <w:szCs w:val="18"/>
        </w:rPr>
        <w:t xml:space="preserve">. </w:t>
      </w:r>
      <w:r>
        <w:rPr>
          <w:rFonts w:eastAsia="楷体"/>
          <w:color w:val="000000"/>
          <w:sz w:val="18"/>
          <w:szCs w:val="18"/>
        </w:rPr>
        <w:t>告信号放大的乙酰胆碱酯酶电化学传感器检测有机磷农药</w:t>
      </w:r>
      <w:r>
        <w:rPr>
          <w:rFonts w:eastAsia="楷体"/>
          <w:color w:val="000000"/>
          <w:sz w:val="18"/>
          <w:szCs w:val="18"/>
        </w:rPr>
        <w:t xml:space="preserve">, </w:t>
      </w:r>
      <w:r>
        <w:rPr>
          <w:rFonts w:eastAsia="楷体"/>
          <w:i/>
          <w:color w:val="000000"/>
          <w:sz w:val="18"/>
          <w:szCs w:val="18"/>
        </w:rPr>
        <w:t>分析化学研究报告</w:t>
      </w:r>
      <w:r>
        <w:rPr>
          <w:rFonts w:eastAsia="楷体"/>
          <w:color w:val="000000"/>
          <w:sz w:val="18"/>
          <w:szCs w:val="18"/>
        </w:rPr>
        <w:t>, 2013, 41(10), 1549 -1554.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rFonts w:eastAsia="楷体"/>
          <w:color w:val="000000"/>
          <w:sz w:val="18"/>
          <w:szCs w:val="18"/>
        </w:rPr>
        <w:t xml:space="preserve">Ai-Li Luo, Yi-Jun Gong, Yuan Yuan, </w:t>
      </w:r>
      <w:r>
        <w:rPr>
          <w:rFonts w:eastAsia="楷体"/>
          <w:color w:val="000000"/>
          <w:sz w:val="18"/>
          <w:szCs w:val="18"/>
          <w:u w:val="single"/>
        </w:rPr>
        <w:t>Jing Zhang</w:t>
      </w:r>
      <w:r>
        <w:rPr>
          <w:rFonts w:eastAsia="楷体"/>
          <w:color w:val="000000"/>
          <w:sz w:val="18"/>
          <w:szCs w:val="18"/>
        </w:rPr>
        <w:t>, Cui-Cui Zhang, Xiao-Bing Zhang*, Weihong Tan. A Facile “Click Chemistry” Approach to Novel FlavonolGlycoconjugates and Their Cytotoxic Activity,</w:t>
      </w:r>
      <w:r>
        <w:rPr>
          <w:rFonts w:eastAsia="楷体"/>
          <w:i/>
          <w:color w:val="000000"/>
          <w:sz w:val="18"/>
          <w:szCs w:val="18"/>
        </w:rPr>
        <w:t xml:space="preserve"> Letters in Organic Chemistry</w:t>
      </w:r>
      <w:r>
        <w:rPr>
          <w:rFonts w:eastAsia="楷体"/>
          <w:color w:val="000000"/>
          <w:sz w:val="18"/>
          <w:szCs w:val="18"/>
        </w:rPr>
        <w:t>, 2013, 10: 674-682.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bCs/>
          <w:kern w:val="0"/>
          <w:sz w:val="18"/>
          <w:szCs w:val="18"/>
          <w:u w:val="single"/>
        </w:rPr>
        <w:t>Liping Qiu</w:t>
      </w:r>
      <w:r>
        <w:rPr>
          <w:kern w:val="0"/>
          <w:sz w:val="18"/>
          <w:szCs w:val="18"/>
        </w:rPr>
        <w:t xml:space="preserve">, Cuichen Wu, Mingxu You, Da Han, Tao Chen, Guizhi Zhu, Jianhui Jiang, Ruqin Yu and Weihong Tan*, </w:t>
      </w:r>
      <w:r>
        <w:rPr>
          <w:bCs/>
          <w:kern w:val="0"/>
          <w:sz w:val="18"/>
          <w:szCs w:val="18"/>
        </w:rPr>
        <w:t>A targeted, self-delivered, and photocontrolled molecular beacon for mRNA detection in living cells</w:t>
      </w:r>
      <w:r>
        <w:rPr>
          <w:kern w:val="0"/>
          <w:sz w:val="18"/>
          <w:szCs w:val="18"/>
        </w:rPr>
        <w:t xml:space="preserve">, </w:t>
      </w:r>
      <w:r>
        <w:rPr>
          <w:iCs/>
          <w:kern w:val="0"/>
          <w:sz w:val="18"/>
          <w:szCs w:val="18"/>
        </w:rPr>
        <w:t>Journal of the American Chemical Society</w:t>
      </w:r>
      <w:r>
        <w:rPr>
          <w:kern w:val="0"/>
          <w:sz w:val="18"/>
          <w:szCs w:val="18"/>
        </w:rPr>
        <w:t>, 135, 12952-12955, 2013.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kern w:val="0"/>
          <w:sz w:val="18"/>
          <w:szCs w:val="18"/>
        </w:rPr>
        <w:t xml:space="preserve">Zilong Zhao, </w:t>
      </w:r>
      <w:r>
        <w:rPr>
          <w:bCs/>
          <w:kern w:val="0"/>
          <w:sz w:val="18"/>
          <w:szCs w:val="18"/>
          <w:u w:val="single"/>
        </w:rPr>
        <w:t>Hongmin Meng</w:t>
      </w:r>
      <w:r>
        <w:rPr>
          <w:kern w:val="0"/>
          <w:sz w:val="18"/>
          <w:szCs w:val="18"/>
        </w:rPr>
        <w:t xml:space="preserve">, Nannan Wang, Michael J. Donovan, Ting Fu, Mingxu You, Zhuo Chen, Xiaobing Zhang* and Weihong Tan*, </w:t>
      </w:r>
      <w:r>
        <w:rPr>
          <w:bCs/>
          <w:kern w:val="0"/>
          <w:sz w:val="18"/>
          <w:szCs w:val="18"/>
        </w:rPr>
        <w:t>A controlled-release nanocarrier with extracellular pH</w:t>
      </w:r>
      <w:r>
        <w:rPr>
          <w:rFonts w:ascii="MS Mincho" w:eastAsia="MS Mincho" w:hAnsi="MS Mincho" w:cs="MS Mincho" w:hint="eastAsia"/>
          <w:bCs/>
          <w:kern w:val="0"/>
          <w:sz w:val="18"/>
          <w:szCs w:val="18"/>
        </w:rPr>
        <w:t xml:space="preserve"> </w:t>
      </w:r>
      <w:r>
        <w:rPr>
          <w:bCs/>
          <w:kern w:val="0"/>
          <w:sz w:val="18"/>
          <w:szCs w:val="18"/>
        </w:rPr>
        <w:t>value driven tumor targeting and translocation for drug delivery</w:t>
      </w:r>
      <w:r>
        <w:rPr>
          <w:kern w:val="0"/>
          <w:sz w:val="18"/>
          <w:szCs w:val="18"/>
        </w:rPr>
        <w:t xml:space="preserve">, </w:t>
      </w:r>
      <w:r>
        <w:rPr>
          <w:iCs/>
          <w:kern w:val="0"/>
          <w:sz w:val="18"/>
          <w:szCs w:val="18"/>
        </w:rPr>
        <w:t>Angewandte Chemie International Edition</w:t>
      </w:r>
      <w:r>
        <w:rPr>
          <w:kern w:val="0"/>
          <w:sz w:val="18"/>
          <w:szCs w:val="18"/>
        </w:rPr>
        <w:t>, 52, 7487-7491, 2013.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kern w:val="0"/>
          <w:sz w:val="18"/>
          <w:szCs w:val="18"/>
        </w:rPr>
        <w:t xml:space="preserve">Quan Yuan, Yuan Wu, Jie Wang, </w:t>
      </w:r>
      <w:r>
        <w:rPr>
          <w:bCs/>
          <w:kern w:val="0"/>
          <w:sz w:val="18"/>
          <w:szCs w:val="18"/>
          <w:u w:val="single"/>
        </w:rPr>
        <w:t>Danqing Lu</w:t>
      </w:r>
      <w:r>
        <w:rPr>
          <w:kern w:val="0"/>
          <w:sz w:val="18"/>
          <w:szCs w:val="18"/>
        </w:rPr>
        <w:t xml:space="preserve">, Zilong Zhao, Tao Liu, Xiaobing Zhang and Weihong Tan*, Targeted Bioimaging and photodynamic therapy nanoplatform using an aptamer-guided G-quadruplex DNA carrier and near-infrared light, </w:t>
      </w:r>
      <w:r>
        <w:rPr>
          <w:iCs/>
          <w:kern w:val="0"/>
          <w:sz w:val="18"/>
          <w:szCs w:val="18"/>
        </w:rPr>
        <w:t>Angewandte Chemie International Edition</w:t>
      </w:r>
      <w:r>
        <w:rPr>
          <w:kern w:val="0"/>
          <w:sz w:val="18"/>
          <w:szCs w:val="18"/>
        </w:rPr>
        <w:t>, 52, 13965-13969, 2013.</w:t>
      </w:r>
    </w:p>
    <w:p w:rsidR="003446D1" w:rsidRDefault="003446D1" w:rsidP="003446D1">
      <w:pPr>
        <w:widowControl/>
        <w:numPr>
          <w:ilvl w:val="0"/>
          <w:numId w:val="24"/>
        </w:numPr>
        <w:spacing w:line="240" w:lineRule="atLeast"/>
        <w:rPr>
          <w:rFonts w:eastAsia="楷体"/>
          <w:color w:val="000000"/>
          <w:sz w:val="18"/>
          <w:szCs w:val="18"/>
        </w:rPr>
      </w:pPr>
      <w:r>
        <w:rPr>
          <w:bCs/>
          <w:kern w:val="0"/>
          <w:sz w:val="18"/>
          <w:szCs w:val="18"/>
          <w:u w:val="single"/>
        </w:rPr>
        <w:t>Guo Jiang Mao</w:t>
      </w:r>
      <w:r>
        <w:rPr>
          <w:kern w:val="0"/>
          <w:sz w:val="18"/>
          <w:szCs w:val="18"/>
        </w:rPr>
        <w:t xml:space="preserve">, Tian-Tian Wei, Xu-Xiang Wang, Shuang-yan Huan, Dan-Qing Lu, Jing Zhang, Xiao Bing Zhang*, Weihong Tan*, Guo-Li Shen and Ru-Qin Yu, </w:t>
      </w:r>
      <w:r>
        <w:rPr>
          <w:bCs/>
          <w:kern w:val="0"/>
          <w:sz w:val="18"/>
          <w:szCs w:val="18"/>
        </w:rPr>
        <w:t>High-sensitivity naphthalene-based two-photon fluorescent probe suitable for direct bioimaging of H</w:t>
      </w:r>
      <w:r>
        <w:rPr>
          <w:kern w:val="0"/>
          <w:sz w:val="18"/>
          <w:szCs w:val="18"/>
          <w:vertAlign w:val="subscript"/>
        </w:rPr>
        <w:t>2</w:t>
      </w:r>
      <w:r>
        <w:rPr>
          <w:bCs/>
          <w:kern w:val="0"/>
          <w:sz w:val="18"/>
          <w:szCs w:val="18"/>
        </w:rPr>
        <w:t>S in living cells</w:t>
      </w:r>
      <w:r>
        <w:rPr>
          <w:kern w:val="0"/>
          <w:sz w:val="18"/>
          <w:szCs w:val="18"/>
        </w:rPr>
        <w:t xml:space="preserve">, </w:t>
      </w:r>
      <w:r>
        <w:rPr>
          <w:iCs/>
          <w:kern w:val="0"/>
          <w:sz w:val="18"/>
          <w:szCs w:val="18"/>
        </w:rPr>
        <w:t>Analytical Chemistry</w:t>
      </w:r>
      <w:r>
        <w:rPr>
          <w:kern w:val="0"/>
          <w:sz w:val="18"/>
          <w:szCs w:val="18"/>
        </w:rPr>
        <w:t>, 85, 7875-7881, 2013.</w:t>
      </w:r>
    </w:p>
    <w:p w:rsidR="003446D1" w:rsidRDefault="003446D1" w:rsidP="003446D1">
      <w:pPr>
        <w:widowControl/>
        <w:spacing w:line="240" w:lineRule="atLeast"/>
        <w:rPr>
          <w:rFonts w:eastAsia="楷体"/>
          <w:color w:val="000000"/>
          <w:sz w:val="18"/>
          <w:szCs w:val="18"/>
        </w:rPr>
      </w:pPr>
    </w:p>
    <w:p w:rsidR="003446D1" w:rsidRDefault="003446D1" w:rsidP="003446D1">
      <w:pPr>
        <w:spacing w:line="400" w:lineRule="exact"/>
        <w:ind w:left="360"/>
        <w:rPr>
          <w:rFonts w:eastAsia="楷体"/>
          <w:color w:val="000000"/>
          <w:sz w:val="24"/>
          <w:szCs w:val="24"/>
        </w:rPr>
      </w:pPr>
    </w:p>
    <w:p w:rsidR="003446D1" w:rsidRDefault="003446D1" w:rsidP="003446D1">
      <w:pPr>
        <w:spacing w:line="400" w:lineRule="exact"/>
        <w:ind w:left="360"/>
        <w:rPr>
          <w:rFonts w:eastAsia="楷体"/>
          <w:color w:val="000000"/>
          <w:sz w:val="24"/>
          <w:szCs w:val="24"/>
        </w:rPr>
      </w:pPr>
    </w:p>
    <w:p w:rsidR="003446D1" w:rsidRDefault="003446D1" w:rsidP="003446D1">
      <w:pPr>
        <w:rPr>
          <w:rFonts w:eastAsia="楷体"/>
        </w:rPr>
      </w:pPr>
    </w:p>
    <w:p w:rsidR="003446D1" w:rsidRDefault="003446D1" w:rsidP="003446D1">
      <w:pPr>
        <w:spacing w:line="400" w:lineRule="exact"/>
        <w:ind w:left="360"/>
        <w:rPr>
          <w:rFonts w:eastAsia="楷体"/>
          <w:color w:val="000000"/>
          <w:sz w:val="24"/>
          <w:szCs w:val="24"/>
        </w:rPr>
      </w:pPr>
    </w:p>
    <w:p w:rsidR="003446D1" w:rsidRDefault="003446D1" w:rsidP="003446D1">
      <w:pPr>
        <w:pStyle w:val="32"/>
        <w:rPr>
          <w:rFonts w:eastAsia="楷体" w:hint="eastAsia"/>
          <w:szCs w:val="24"/>
        </w:rPr>
      </w:pPr>
      <w:r>
        <w:rPr>
          <w:rFonts w:eastAsia="楷体"/>
          <w:b w:val="0"/>
          <w:bCs w:val="0"/>
        </w:rPr>
        <w:br w:type="page"/>
      </w:r>
      <w:bookmarkStart w:id="124" w:name="_Toc511903678"/>
      <w:bookmarkStart w:id="125" w:name="_Toc511989988"/>
      <w:bookmarkStart w:id="126" w:name="_Toc511990236"/>
      <w:bookmarkStart w:id="127" w:name="_Toc511990391"/>
      <w:bookmarkStart w:id="128" w:name="_Toc511990620"/>
      <w:bookmarkStart w:id="129" w:name="_Toc511990711"/>
      <w:bookmarkStart w:id="130" w:name="_Toc511990802"/>
      <w:r>
        <w:lastRenderedPageBreak/>
        <w:t>6.4.2</w:t>
      </w:r>
      <w:r>
        <w:rPr>
          <w:rFonts w:hint="eastAsia"/>
        </w:rPr>
        <w:t xml:space="preserve"> </w:t>
      </w:r>
      <w:r>
        <w:t>本科生</w:t>
      </w:r>
      <w:r>
        <w:rPr>
          <w:rFonts w:hint="eastAsia"/>
        </w:rPr>
        <w:t>参与</w:t>
      </w:r>
      <w:r>
        <w:t>发表的</w:t>
      </w:r>
      <w:r>
        <w:rPr>
          <w:rFonts w:hint="eastAsia"/>
        </w:rPr>
        <w:t>部分创新</w:t>
      </w:r>
      <w:r>
        <w:t>论文</w:t>
      </w:r>
      <w:r>
        <w:rPr>
          <w:rFonts w:hint="eastAsia"/>
        </w:rPr>
        <w:t>首页</w:t>
      </w:r>
      <w:bookmarkEnd w:id="124"/>
      <w:bookmarkEnd w:id="125"/>
      <w:bookmarkEnd w:id="126"/>
      <w:bookmarkEnd w:id="127"/>
      <w:bookmarkEnd w:id="128"/>
      <w:bookmarkEnd w:id="129"/>
      <w:bookmarkEnd w:id="130"/>
    </w:p>
    <w:p w:rsidR="001C7028" w:rsidRPr="003446D1" w:rsidRDefault="003446D1">
      <w:pPr>
        <w:rPr>
          <w:rFonts w:eastAsia="楷体"/>
        </w:rPr>
      </w:pPr>
      <w:r>
        <w:rPr>
          <w:rFonts w:eastAsia="楷体"/>
          <w:noProof/>
        </w:rPr>
        <w:drawing>
          <wp:inline distT="0" distB="0" distL="0" distR="0">
            <wp:extent cx="5274310" cy="4125595"/>
            <wp:effectExtent l="19050" t="0" r="254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4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lastRenderedPageBreak/>
        <w:drawing>
          <wp:inline distT="0" distB="0" distL="0" distR="0">
            <wp:extent cx="5274310" cy="4220845"/>
            <wp:effectExtent l="19050" t="0" r="2540" b="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4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lastRenderedPageBreak/>
        <w:drawing>
          <wp:inline distT="0" distB="0" distL="0" distR="0">
            <wp:extent cx="5274310" cy="4688840"/>
            <wp:effectExtent l="19050" t="0" r="2540" b="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545" b="3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drawing>
          <wp:inline distT="0" distB="0" distL="0" distR="0">
            <wp:extent cx="5274310" cy="4037965"/>
            <wp:effectExtent l="19050" t="0" r="2540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925" b="3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lastRenderedPageBreak/>
        <w:drawing>
          <wp:inline distT="0" distB="0" distL="0" distR="0">
            <wp:extent cx="5266690" cy="3935730"/>
            <wp:effectExtent l="19050" t="0" r="0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7343" b="3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drawing>
          <wp:inline distT="0" distB="0" distL="0" distR="0">
            <wp:extent cx="5274310" cy="4703445"/>
            <wp:effectExtent l="19050" t="0" r="2540" b="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8292" b="2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0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lastRenderedPageBreak/>
        <w:drawing>
          <wp:inline distT="0" distB="0" distL="0" distR="0">
            <wp:extent cx="5266690" cy="4096385"/>
            <wp:effectExtent l="19050" t="0" r="0" b="0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8269" b="3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40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drawing>
          <wp:inline distT="0" distB="0" distL="0" distR="0">
            <wp:extent cx="5274310" cy="4220845"/>
            <wp:effectExtent l="19050" t="0" r="2540" b="0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2807" b="30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lastRenderedPageBreak/>
        <w:drawing>
          <wp:inline distT="0" distB="0" distL="0" distR="0">
            <wp:extent cx="5274310" cy="3994150"/>
            <wp:effectExtent l="19050" t="0" r="2540" b="0"/>
            <wp:docPr id="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4213" b="39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drawing>
          <wp:inline distT="0" distB="0" distL="0" distR="0">
            <wp:extent cx="5288915" cy="4089400"/>
            <wp:effectExtent l="19050" t="0" r="6985" b="0"/>
            <wp:docPr id="1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4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408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lastRenderedPageBreak/>
        <w:drawing>
          <wp:inline distT="0" distB="0" distL="0" distR="0">
            <wp:extent cx="5274310" cy="3679825"/>
            <wp:effectExtent l="19050" t="0" r="254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4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drawing>
          <wp:inline distT="0" distB="0" distL="0" distR="0">
            <wp:extent cx="5274310" cy="4118610"/>
            <wp:effectExtent l="19050" t="0" r="254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44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lastRenderedPageBreak/>
        <w:drawing>
          <wp:inline distT="0" distB="0" distL="0" distR="0">
            <wp:extent cx="5274310" cy="4140200"/>
            <wp:effectExtent l="19050" t="0" r="2540" b="0"/>
            <wp:docPr id="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7318" b="37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drawing>
          <wp:inline distT="0" distB="0" distL="0" distR="0">
            <wp:extent cx="5274310" cy="4272280"/>
            <wp:effectExtent l="19050" t="0" r="2540" b="0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8546" b="34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lastRenderedPageBreak/>
        <w:drawing>
          <wp:inline distT="0" distB="0" distL="0" distR="0">
            <wp:extent cx="5274310" cy="3591560"/>
            <wp:effectExtent l="19050" t="0" r="2540" b="0"/>
            <wp:docPr id="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7204" b="4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drawing>
          <wp:inline distT="0" distB="0" distL="0" distR="0">
            <wp:extent cx="5274310" cy="4140200"/>
            <wp:effectExtent l="19050" t="0" r="2540" b="0"/>
            <wp:docPr id="1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7204" b="3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lastRenderedPageBreak/>
        <w:drawing>
          <wp:inline distT="0" distB="0" distL="0" distR="0">
            <wp:extent cx="5274310" cy="3686810"/>
            <wp:effectExtent l="19050" t="0" r="2540" b="0"/>
            <wp:docPr id="1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4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drawing>
          <wp:inline distT="0" distB="0" distL="0" distR="0">
            <wp:extent cx="5274310" cy="4162425"/>
            <wp:effectExtent l="19050" t="0" r="2540" b="0"/>
            <wp:docPr id="1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3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lastRenderedPageBreak/>
        <w:drawing>
          <wp:inline distT="0" distB="0" distL="0" distR="0">
            <wp:extent cx="5274310" cy="4169410"/>
            <wp:effectExtent l="19050" t="0" r="2540" b="0"/>
            <wp:docPr id="1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44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楷体"/>
          <w:noProof/>
        </w:rPr>
        <w:drawing>
          <wp:inline distT="0" distB="0" distL="0" distR="0">
            <wp:extent cx="5274310" cy="4169410"/>
            <wp:effectExtent l="19050" t="0" r="2540" b="0"/>
            <wp:docPr id="2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3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028" w:rsidRPr="003446D1" w:rsidSect="0068764A">
      <w:footerReference w:type="default" r:id="rId4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CCC" w:rsidRDefault="00AA1CCC" w:rsidP="003446D1">
      <w:r>
        <w:separator/>
      </w:r>
    </w:p>
  </w:endnote>
  <w:endnote w:type="continuationSeparator" w:id="0">
    <w:p w:rsidR="00AA1CCC" w:rsidRDefault="00AA1CCC" w:rsidP="003446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1911252"/>
      <w:docPartObj>
        <w:docPartGallery w:val="Page Numbers (Bottom of Page)"/>
        <w:docPartUnique/>
      </w:docPartObj>
    </w:sdtPr>
    <w:sdtContent>
      <w:p w:rsidR="003446D1" w:rsidRDefault="003446D1">
        <w:pPr>
          <w:pStyle w:val="a9"/>
          <w:jc w:val="center"/>
        </w:pPr>
        <w:fldSimple w:instr=" PAGE   \* MERGEFORMAT ">
          <w:r w:rsidRPr="003446D1">
            <w:rPr>
              <w:noProof/>
              <w:lang w:val="zh-CN"/>
            </w:rPr>
            <w:t>1</w:t>
          </w:r>
        </w:fldSimple>
      </w:p>
    </w:sdtContent>
  </w:sdt>
  <w:p w:rsidR="003446D1" w:rsidRDefault="003446D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CCC" w:rsidRDefault="00AA1CCC" w:rsidP="003446D1">
      <w:r>
        <w:separator/>
      </w:r>
    </w:p>
  </w:footnote>
  <w:footnote w:type="continuationSeparator" w:id="0">
    <w:p w:rsidR="00AA1CCC" w:rsidRDefault="00AA1CCC" w:rsidP="003446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B34FDDB"/>
    <w:multiLevelType w:val="singleLevel"/>
    <w:tmpl w:val="FB34FDDB"/>
    <w:lvl w:ilvl="0">
      <w:start w:val="1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">
    <w:nsid w:val="0000000A"/>
    <w:multiLevelType w:val="multilevel"/>
    <w:tmpl w:val="0000000A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21"/>
        <w:szCs w:val="21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>
    <w:nsid w:val="12DA5A89"/>
    <w:multiLevelType w:val="multilevel"/>
    <w:tmpl w:val="12DA5A89"/>
    <w:lvl w:ilvl="0">
      <w:start w:val="1"/>
      <w:numFmt w:val="bullet"/>
      <w:lvlText w:val="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4">
    <w:nsid w:val="14BA6273"/>
    <w:multiLevelType w:val="multilevel"/>
    <w:tmpl w:val="14BA6273"/>
    <w:lvl w:ilvl="0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197F62A0"/>
    <w:multiLevelType w:val="multilevel"/>
    <w:tmpl w:val="197F62A0"/>
    <w:lvl w:ilvl="0">
      <w:start w:val="1"/>
      <w:numFmt w:val="bullet"/>
      <w:lvlText w:val="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</w:abstractNum>
  <w:abstractNum w:abstractNumId="6">
    <w:nsid w:val="19823DE5"/>
    <w:multiLevelType w:val="multilevel"/>
    <w:tmpl w:val="19823DE5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19D71582"/>
    <w:multiLevelType w:val="multilevel"/>
    <w:tmpl w:val="19D71582"/>
    <w:lvl w:ilvl="0">
      <w:start w:val="1"/>
      <w:numFmt w:val="bullet"/>
      <w:lvlText w:val="●"/>
      <w:lvlJc w:val="left"/>
      <w:pPr>
        <w:tabs>
          <w:tab w:val="num" w:pos="842"/>
        </w:tabs>
        <w:ind w:left="842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1322"/>
        </w:tabs>
        <w:ind w:left="132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742"/>
        </w:tabs>
        <w:ind w:left="174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62"/>
        </w:tabs>
        <w:ind w:left="216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82"/>
        </w:tabs>
        <w:ind w:left="258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002"/>
        </w:tabs>
        <w:ind w:left="300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422"/>
        </w:tabs>
        <w:ind w:left="342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2"/>
        </w:tabs>
        <w:ind w:left="384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62"/>
        </w:tabs>
        <w:ind w:left="4262" w:hanging="420"/>
      </w:pPr>
      <w:rPr>
        <w:rFonts w:ascii="Wingdings" w:hAnsi="Wingdings" w:hint="default"/>
      </w:rPr>
    </w:lvl>
  </w:abstractNum>
  <w:abstractNum w:abstractNumId="8">
    <w:nsid w:val="36533B9D"/>
    <w:multiLevelType w:val="multilevel"/>
    <w:tmpl w:val="36533B9D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69A5FF6"/>
    <w:multiLevelType w:val="multilevel"/>
    <w:tmpl w:val="369A5FF6"/>
    <w:lvl w:ilvl="0">
      <w:start w:val="1"/>
      <w:numFmt w:val="japaneseCounting"/>
      <w:lvlText w:val="（%1）"/>
      <w:lvlJc w:val="left"/>
      <w:pPr>
        <w:tabs>
          <w:tab w:val="num" w:pos="871"/>
        </w:tabs>
        <w:ind w:left="871" w:hanging="720"/>
      </w:pPr>
      <w:rPr>
        <w:rFonts w:hint="default"/>
      </w:rPr>
    </w:lvl>
    <w:lvl w:ilvl="1">
      <w:start w:val="3"/>
      <w:numFmt w:val="decimal"/>
      <w:lvlText w:val="%2，"/>
      <w:lvlJc w:val="left"/>
      <w:pPr>
        <w:tabs>
          <w:tab w:val="num" w:pos="1002"/>
        </w:tabs>
        <w:ind w:left="100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82"/>
        </w:tabs>
        <w:ind w:left="1482" w:hanging="420"/>
      </w:pPr>
    </w:lvl>
    <w:lvl w:ilvl="3">
      <w:start w:val="1"/>
      <w:numFmt w:val="decimal"/>
      <w:lvlText w:val="%4."/>
      <w:lvlJc w:val="left"/>
      <w:pPr>
        <w:tabs>
          <w:tab w:val="num" w:pos="1902"/>
        </w:tabs>
        <w:ind w:left="1902" w:hanging="420"/>
      </w:pPr>
    </w:lvl>
    <w:lvl w:ilvl="4">
      <w:start w:val="1"/>
      <w:numFmt w:val="lowerLetter"/>
      <w:lvlText w:val="%5)"/>
      <w:lvlJc w:val="left"/>
      <w:pPr>
        <w:tabs>
          <w:tab w:val="num" w:pos="2322"/>
        </w:tabs>
        <w:ind w:left="2322" w:hanging="420"/>
      </w:pPr>
    </w:lvl>
    <w:lvl w:ilvl="5">
      <w:start w:val="1"/>
      <w:numFmt w:val="lowerRoman"/>
      <w:lvlText w:val="%6."/>
      <w:lvlJc w:val="right"/>
      <w:pPr>
        <w:tabs>
          <w:tab w:val="num" w:pos="2742"/>
        </w:tabs>
        <w:ind w:left="2742" w:hanging="420"/>
      </w:pPr>
    </w:lvl>
    <w:lvl w:ilvl="6">
      <w:start w:val="1"/>
      <w:numFmt w:val="decimal"/>
      <w:lvlText w:val="%7."/>
      <w:lvlJc w:val="left"/>
      <w:pPr>
        <w:tabs>
          <w:tab w:val="num" w:pos="3162"/>
        </w:tabs>
        <w:ind w:left="3162" w:hanging="420"/>
      </w:pPr>
    </w:lvl>
    <w:lvl w:ilvl="7">
      <w:start w:val="1"/>
      <w:numFmt w:val="lowerLetter"/>
      <w:lvlText w:val="%8)"/>
      <w:lvlJc w:val="left"/>
      <w:pPr>
        <w:tabs>
          <w:tab w:val="num" w:pos="3582"/>
        </w:tabs>
        <w:ind w:left="3582" w:hanging="420"/>
      </w:pPr>
    </w:lvl>
    <w:lvl w:ilvl="8">
      <w:start w:val="1"/>
      <w:numFmt w:val="lowerRoman"/>
      <w:lvlText w:val="%9."/>
      <w:lvlJc w:val="right"/>
      <w:pPr>
        <w:tabs>
          <w:tab w:val="num" w:pos="4002"/>
        </w:tabs>
        <w:ind w:left="4002" w:hanging="420"/>
      </w:pPr>
    </w:lvl>
  </w:abstractNum>
  <w:abstractNum w:abstractNumId="10">
    <w:nsid w:val="379176C4"/>
    <w:multiLevelType w:val="multilevel"/>
    <w:tmpl w:val="379176C4"/>
    <w:lvl w:ilvl="0">
      <w:start w:val="4"/>
      <w:numFmt w:val="decimal"/>
      <w:lvlText w:val="%1、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627097F"/>
    <w:multiLevelType w:val="multilevel"/>
    <w:tmpl w:val="4627097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55C41D2"/>
    <w:multiLevelType w:val="singleLevel"/>
    <w:tmpl w:val="555C41D2"/>
    <w:lvl w:ilvl="0">
      <w:start w:val="2"/>
      <w:numFmt w:val="decimal"/>
      <w:suff w:val="nothing"/>
      <w:lvlText w:val="%1."/>
      <w:lvlJc w:val="left"/>
    </w:lvl>
  </w:abstractNum>
  <w:abstractNum w:abstractNumId="13">
    <w:nsid w:val="58DF3A1C"/>
    <w:multiLevelType w:val="multilevel"/>
    <w:tmpl w:val="58DF3A1C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593F2091"/>
    <w:multiLevelType w:val="multilevel"/>
    <w:tmpl w:val="593F2091"/>
    <w:lvl w:ilvl="0">
      <w:start w:val="1"/>
      <w:numFmt w:val="bullet"/>
      <w:lvlText w:val="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-1200"/>
        </w:tabs>
        <w:ind w:left="-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-780"/>
        </w:tabs>
        <w:ind w:left="-7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-360"/>
        </w:tabs>
        <w:ind w:left="-3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60"/>
        </w:tabs>
        <w:ind w:left="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80"/>
        </w:tabs>
        <w:ind w:left="4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</w:abstractNum>
  <w:abstractNum w:abstractNumId="15">
    <w:nsid w:val="5AA76E86"/>
    <w:multiLevelType w:val="singleLevel"/>
    <w:tmpl w:val="5AA76E86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6">
    <w:nsid w:val="5AA774B0"/>
    <w:multiLevelType w:val="singleLevel"/>
    <w:tmpl w:val="5AA774B0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7">
    <w:nsid w:val="5AA7A68B"/>
    <w:multiLevelType w:val="singleLevel"/>
    <w:tmpl w:val="5AA7A68B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18">
    <w:nsid w:val="5AA7AF0D"/>
    <w:multiLevelType w:val="singleLevel"/>
    <w:tmpl w:val="5AA7AF0D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9">
    <w:nsid w:val="5AA90D81"/>
    <w:multiLevelType w:val="singleLevel"/>
    <w:tmpl w:val="5AA90D81"/>
    <w:lvl w:ilvl="0">
      <w:start w:val="47"/>
      <w:numFmt w:val="decimal"/>
      <w:lvlText w:val="%1."/>
      <w:lvlJc w:val="left"/>
      <w:pPr>
        <w:tabs>
          <w:tab w:val="num" w:pos="312"/>
        </w:tabs>
      </w:pPr>
    </w:lvl>
  </w:abstractNum>
  <w:abstractNum w:abstractNumId="20">
    <w:nsid w:val="5AA90F77"/>
    <w:multiLevelType w:val="singleLevel"/>
    <w:tmpl w:val="5AA90F77"/>
    <w:lvl w:ilvl="0">
      <w:start w:val="5"/>
      <w:numFmt w:val="decimal"/>
      <w:suff w:val="space"/>
      <w:lvlText w:val="%1."/>
      <w:lvlJc w:val="left"/>
    </w:lvl>
  </w:abstractNum>
  <w:abstractNum w:abstractNumId="21">
    <w:nsid w:val="5AA91321"/>
    <w:multiLevelType w:val="singleLevel"/>
    <w:tmpl w:val="5AA91321"/>
    <w:lvl w:ilvl="0">
      <w:start w:val="4"/>
      <w:numFmt w:val="decimal"/>
      <w:lvlText w:val="%1."/>
      <w:lvlJc w:val="left"/>
      <w:pPr>
        <w:tabs>
          <w:tab w:val="num" w:pos="312"/>
        </w:tabs>
      </w:pPr>
    </w:lvl>
  </w:abstractNum>
  <w:abstractNum w:abstractNumId="22">
    <w:nsid w:val="5AE834C2"/>
    <w:multiLevelType w:val="multilevel"/>
    <w:tmpl w:val="9E9EBFB8"/>
    <w:lvl w:ilvl="0">
      <w:start w:val="1"/>
      <w:numFmt w:val="decimal"/>
      <w:lvlText w:val="%1."/>
      <w:lvlJc w:val="left"/>
      <w:pPr>
        <w:tabs>
          <w:tab w:val="num" w:pos="2"/>
        </w:tabs>
        <w:ind w:left="-349" w:firstLine="349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  <w:rPr>
        <w:rFonts w:hint="eastAsia"/>
      </w:rPr>
    </w:lvl>
  </w:abstractNum>
  <w:abstractNum w:abstractNumId="23">
    <w:nsid w:val="5E7A3401"/>
    <w:multiLevelType w:val="multilevel"/>
    <w:tmpl w:val="5E7A3401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>
    <w:nsid w:val="66477A00"/>
    <w:multiLevelType w:val="hybridMultilevel"/>
    <w:tmpl w:val="242C2A40"/>
    <w:lvl w:ilvl="0" w:tplc="B20ABEF8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5366061"/>
    <w:multiLevelType w:val="multilevel"/>
    <w:tmpl w:val="75366061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>
    <w:nsid w:val="76E20365"/>
    <w:multiLevelType w:val="hybridMultilevel"/>
    <w:tmpl w:val="F236C5F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C906B51"/>
    <w:multiLevelType w:val="multilevel"/>
    <w:tmpl w:val="7C906B51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8">
    <w:nsid w:val="7DFB5633"/>
    <w:multiLevelType w:val="multilevel"/>
    <w:tmpl w:val="7DFB5633"/>
    <w:lvl w:ilvl="0">
      <w:start w:val="3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28"/>
  </w:num>
  <w:num w:numId="5">
    <w:abstractNumId w:val="5"/>
  </w:num>
  <w:num w:numId="6">
    <w:abstractNumId w:val="2"/>
  </w:num>
  <w:num w:numId="7">
    <w:abstractNumId w:val="8"/>
  </w:num>
  <w:num w:numId="8">
    <w:abstractNumId w:val="27"/>
  </w:num>
  <w:num w:numId="9">
    <w:abstractNumId w:val="1"/>
  </w:num>
  <w:num w:numId="10">
    <w:abstractNumId w:val="25"/>
  </w:num>
  <w:num w:numId="11">
    <w:abstractNumId w:val="6"/>
  </w:num>
  <w:num w:numId="12">
    <w:abstractNumId w:val="13"/>
  </w:num>
  <w:num w:numId="13">
    <w:abstractNumId w:val="23"/>
  </w:num>
  <w:num w:numId="14">
    <w:abstractNumId w:val="7"/>
  </w:num>
  <w:num w:numId="15">
    <w:abstractNumId w:val="4"/>
  </w:num>
  <w:num w:numId="16">
    <w:abstractNumId w:val="12"/>
  </w:num>
  <w:num w:numId="17">
    <w:abstractNumId w:val="18"/>
  </w:num>
  <w:num w:numId="18">
    <w:abstractNumId w:val="21"/>
  </w:num>
  <w:num w:numId="19">
    <w:abstractNumId w:val="17"/>
  </w:num>
  <w:num w:numId="20">
    <w:abstractNumId w:val="20"/>
  </w:num>
  <w:num w:numId="21">
    <w:abstractNumId w:val="16"/>
  </w:num>
  <w:num w:numId="22">
    <w:abstractNumId w:val="19"/>
  </w:num>
  <w:num w:numId="23">
    <w:abstractNumId w:val="15"/>
  </w:num>
  <w:num w:numId="24">
    <w:abstractNumId w:val="11"/>
  </w:num>
  <w:num w:numId="25">
    <w:abstractNumId w:val="22"/>
  </w:num>
  <w:num w:numId="26">
    <w:abstractNumId w:val="3"/>
  </w:num>
  <w:num w:numId="27">
    <w:abstractNumId w:val="14"/>
  </w:num>
  <w:num w:numId="28">
    <w:abstractNumId w:val="26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46D1"/>
    <w:rsid w:val="003446D1"/>
    <w:rsid w:val="0068764A"/>
    <w:rsid w:val="00943FDF"/>
    <w:rsid w:val="00AA1CCC"/>
    <w:rsid w:val="00CD1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Body Text Indent 2" w:uiPriority="0"/>
    <w:lsdException w:name="Body Text Indent 3" w:uiPriority="0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HTML Typewriter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6D1"/>
    <w:pPr>
      <w:widowControl w:val="0"/>
      <w:jc w:val="both"/>
    </w:pPr>
    <w:rPr>
      <w:rFonts w:ascii="Times New Roman" w:eastAsia="宋体" w:hAnsi="Times New Roman" w:cs="Times New Roman"/>
      <w:sz w:val="32"/>
      <w:szCs w:val="32"/>
    </w:rPr>
  </w:style>
  <w:style w:type="paragraph" w:styleId="1">
    <w:name w:val="heading 1"/>
    <w:basedOn w:val="a"/>
    <w:next w:val="a"/>
    <w:link w:val="1Char"/>
    <w:uiPriority w:val="9"/>
    <w:qFormat/>
    <w:rsid w:val="003446D1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3446D1"/>
    <w:pPr>
      <w:keepNext/>
      <w:keepLines/>
      <w:spacing w:before="260" w:after="260" w:line="413" w:lineRule="auto"/>
      <w:outlineLvl w:val="1"/>
    </w:pPr>
    <w:rPr>
      <w:rFonts w:ascii="Cambria" w:hAnsi="Cambria"/>
      <w:b/>
      <w:bCs/>
    </w:rPr>
  </w:style>
  <w:style w:type="paragraph" w:styleId="3">
    <w:name w:val="heading 3"/>
    <w:basedOn w:val="a"/>
    <w:next w:val="a"/>
    <w:link w:val="3Char"/>
    <w:uiPriority w:val="9"/>
    <w:qFormat/>
    <w:rsid w:val="003446D1"/>
    <w:pPr>
      <w:keepNext/>
      <w:keepLines/>
      <w:spacing w:before="260" w:after="260" w:line="416" w:lineRule="auto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446D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3446D1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446D1"/>
    <w:rPr>
      <w:rFonts w:ascii="Times New Roman" w:eastAsia="宋体" w:hAnsi="Times New Roman" w:cs="Times New Roman"/>
      <w:b/>
      <w:bCs/>
      <w:sz w:val="32"/>
      <w:szCs w:val="32"/>
    </w:rPr>
  </w:style>
  <w:style w:type="character" w:styleId="HTML">
    <w:name w:val="HTML Typewriter"/>
    <w:rsid w:val="003446D1"/>
    <w:rPr>
      <w:rFonts w:ascii="宋体" w:eastAsia="宋体" w:hAnsi="宋体" w:cs="宋体"/>
      <w:sz w:val="24"/>
      <w:szCs w:val="24"/>
    </w:rPr>
  </w:style>
  <w:style w:type="character" w:styleId="a3">
    <w:name w:val="Hyperlink"/>
    <w:uiPriority w:val="99"/>
    <w:qFormat/>
    <w:rsid w:val="003446D1"/>
    <w:rPr>
      <w:color w:val="174693"/>
      <w:u w:val="none"/>
    </w:rPr>
  </w:style>
  <w:style w:type="character" w:styleId="a4">
    <w:name w:val="page number"/>
    <w:basedOn w:val="a0"/>
    <w:rsid w:val="003446D1"/>
  </w:style>
  <w:style w:type="character" w:styleId="a5">
    <w:name w:val="FollowedHyperlink"/>
    <w:basedOn w:val="a0"/>
    <w:uiPriority w:val="99"/>
    <w:rsid w:val="003446D1"/>
    <w:rPr>
      <w:color w:val="800080"/>
      <w:u w:val="none"/>
    </w:rPr>
  </w:style>
  <w:style w:type="character" w:styleId="a6">
    <w:name w:val="annotation reference"/>
    <w:basedOn w:val="a0"/>
    <w:rsid w:val="003446D1"/>
    <w:rPr>
      <w:sz w:val="21"/>
      <w:szCs w:val="21"/>
    </w:rPr>
  </w:style>
  <w:style w:type="character" w:customStyle="1" w:styleId="2Char0">
    <w:name w:val="正文文本缩进 2 Char"/>
    <w:basedOn w:val="a0"/>
    <w:link w:val="20"/>
    <w:rsid w:val="003446D1"/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font31">
    <w:name w:val="font31"/>
    <w:basedOn w:val="a0"/>
    <w:rsid w:val="003446D1"/>
    <w:rPr>
      <w:rFonts w:ascii="Times New Roman" w:hAnsi="Times New Roman" w:cs="Times New Roman" w:hint="default"/>
      <w:i w:val="0"/>
      <w:color w:val="000000"/>
      <w:sz w:val="16"/>
      <w:szCs w:val="16"/>
      <w:u w:val="none"/>
    </w:rPr>
  </w:style>
  <w:style w:type="character" w:customStyle="1" w:styleId="frlabel1">
    <w:name w:val="fr_label1"/>
    <w:rsid w:val="003446D1"/>
    <w:rPr>
      <w:b/>
      <w:bCs/>
    </w:rPr>
  </w:style>
  <w:style w:type="character" w:customStyle="1" w:styleId="ListParagraphChar1">
    <w:name w:val="List Paragraph Char1"/>
    <w:link w:val="10"/>
    <w:locked/>
    <w:rsid w:val="003446D1"/>
    <w:rPr>
      <w:rFonts w:ascii="宋体" w:hAnsi="宋体" w:cs="宋体"/>
      <w:sz w:val="24"/>
      <w:szCs w:val="24"/>
    </w:rPr>
  </w:style>
  <w:style w:type="character" w:customStyle="1" w:styleId="CharChar7">
    <w:name w:val="Char Char7"/>
    <w:basedOn w:val="a0"/>
    <w:rsid w:val="003446D1"/>
    <w:rPr>
      <w:rFonts w:ascii="Times New Roman" w:eastAsia="仿宋_GB2312" w:hAnsi="Times New Roman" w:cs="Times New Roman"/>
      <w:sz w:val="18"/>
      <w:szCs w:val="18"/>
    </w:rPr>
  </w:style>
  <w:style w:type="character" w:customStyle="1" w:styleId="5">
    <w:name w:val="样式5"/>
    <w:basedOn w:val="a0"/>
    <w:rsid w:val="003446D1"/>
    <w:rPr>
      <w:rFonts w:eastAsia="幼圆"/>
      <w:sz w:val="19"/>
    </w:rPr>
  </w:style>
  <w:style w:type="character" w:customStyle="1" w:styleId="Char">
    <w:name w:val="称呼 Char"/>
    <w:basedOn w:val="a0"/>
    <w:link w:val="a7"/>
    <w:rsid w:val="003446D1"/>
    <w:rPr>
      <w:rFonts w:ascii="Tahoma" w:eastAsia="微软雅黑" w:hAnsi="Tahoma"/>
      <w:sz w:val="22"/>
    </w:rPr>
  </w:style>
  <w:style w:type="character" w:customStyle="1" w:styleId="Char0">
    <w:name w:val="无间隔 Char"/>
    <w:link w:val="a8"/>
    <w:uiPriority w:val="1"/>
    <w:rsid w:val="003446D1"/>
    <w:rPr>
      <w:szCs w:val="24"/>
    </w:rPr>
  </w:style>
  <w:style w:type="character" w:customStyle="1" w:styleId="style171">
    <w:name w:val="style171"/>
    <w:rsid w:val="003446D1"/>
    <w:rPr>
      <w:color w:val="0000CC"/>
    </w:rPr>
  </w:style>
  <w:style w:type="character" w:customStyle="1" w:styleId="style3">
    <w:name w:val="style3"/>
    <w:basedOn w:val="a0"/>
    <w:rsid w:val="003446D1"/>
  </w:style>
  <w:style w:type="character" w:customStyle="1" w:styleId="font91">
    <w:name w:val="font91"/>
    <w:basedOn w:val="a0"/>
    <w:rsid w:val="003446D1"/>
    <w:rPr>
      <w:rFonts w:ascii="Times New Roman" w:hAnsi="Times New Roman" w:cs="Times New Roman" w:hint="default"/>
      <w:i w:val="0"/>
      <w:color w:val="FF0000"/>
      <w:sz w:val="16"/>
      <w:szCs w:val="16"/>
      <w:u w:val="none"/>
    </w:rPr>
  </w:style>
  <w:style w:type="character" w:customStyle="1" w:styleId="EndNoteBibliography">
    <w:name w:val="EndNote Bibliography 字符"/>
    <w:basedOn w:val="a0"/>
    <w:link w:val="EndNoteBibliography0"/>
    <w:rsid w:val="003446D1"/>
    <w:rPr>
      <w:rFonts w:ascii="等线" w:eastAsia="等线" w:hAnsi="等线"/>
      <w:lang w:val="en-US" w:eastAsia="zh-CN"/>
    </w:rPr>
  </w:style>
  <w:style w:type="character" w:customStyle="1" w:styleId="Char1">
    <w:name w:val="页脚 Char"/>
    <w:link w:val="a9"/>
    <w:uiPriority w:val="99"/>
    <w:rsid w:val="003446D1"/>
    <w:rPr>
      <w:rFonts w:cs="Times New Roman"/>
      <w:sz w:val="18"/>
      <w:szCs w:val="18"/>
    </w:rPr>
  </w:style>
  <w:style w:type="character" w:customStyle="1" w:styleId="Char2">
    <w:name w:val="纯文本 Char"/>
    <w:basedOn w:val="a0"/>
    <w:link w:val="aa"/>
    <w:rsid w:val="003446D1"/>
    <w:rPr>
      <w:rFonts w:ascii="宋体" w:hAnsi="Courier New" w:cs="Courier New"/>
      <w:szCs w:val="21"/>
    </w:rPr>
  </w:style>
  <w:style w:type="character" w:customStyle="1" w:styleId="apple-converted-space">
    <w:name w:val="apple-converted-space"/>
    <w:basedOn w:val="a0"/>
    <w:rsid w:val="003446D1"/>
  </w:style>
  <w:style w:type="character" w:customStyle="1" w:styleId="style121">
    <w:name w:val="style121"/>
    <w:rsid w:val="003446D1"/>
    <w:rPr>
      <w:color w:val="0000FF"/>
    </w:rPr>
  </w:style>
  <w:style w:type="character" w:customStyle="1" w:styleId="CharChar6">
    <w:name w:val="Char Char6"/>
    <w:basedOn w:val="a0"/>
    <w:rsid w:val="003446D1"/>
    <w:rPr>
      <w:rFonts w:ascii="Times New Roman" w:eastAsia="仿宋_GB2312" w:hAnsi="Times New Roman" w:cs="Times New Roman"/>
      <w:sz w:val="18"/>
      <w:szCs w:val="18"/>
    </w:rPr>
  </w:style>
  <w:style w:type="character" w:customStyle="1" w:styleId="Char3">
    <w:name w:val="页眉 Char"/>
    <w:link w:val="ab"/>
    <w:rsid w:val="003446D1"/>
    <w:rPr>
      <w:rFonts w:cs="Times New Roman"/>
      <w:sz w:val="18"/>
      <w:szCs w:val="18"/>
    </w:rPr>
  </w:style>
  <w:style w:type="character" w:customStyle="1" w:styleId="Char4">
    <w:name w:val="日期 Char"/>
    <w:basedOn w:val="a0"/>
    <w:link w:val="ac"/>
    <w:uiPriority w:val="99"/>
    <w:rsid w:val="003446D1"/>
    <w:rPr>
      <w:sz w:val="32"/>
      <w:szCs w:val="32"/>
    </w:rPr>
  </w:style>
  <w:style w:type="character" w:customStyle="1" w:styleId="3Char0">
    <w:name w:val="正文文本缩进 3 Char"/>
    <w:basedOn w:val="a0"/>
    <w:link w:val="30"/>
    <w:rsid w:val="003446D1"/>
    <w:rPr>
      <w:rFonts w:ascii="楷体_GB2312" w:eastAsia="楷体_GB2312" w:hAnsi="宋体"/>
      <w:color w:val="000000"/>
      <w:sz w:val="24"/>
      <w:szCs w:val="24"/>
    </w:rPr>
  </w:style>
  <w:style w:type="character" w:customStyle="1" w:styleId="Char5">
    <w:name w:val="正文文本缩进 Char"/>
    <w:basedOn w:val="a0"/>
    <w:link w:val="ad"/>
    <w:rsid w:val="003446D1"/>
    <w:rPr>
      <w:rFonts w:ascii="楷体_GB2312" w:eastAsia="楷体_GB2312" w:hAnsi="宋体"/>
      <w:sz w:val="36"/>
      <w:szCs w:val="24"/>
    </w:rPr>
  </w:style>
  <w:style w:type="character" w:customStyle="1" w:styleId="style141">
    <w:name w:val="style141"/>
    <w:rsid w:val="003446D1"/>
    <w:rPr>
      <w:color w:val="0000FF"/>
    </w:rPr>
  </w:style>
  <w:style w:type="character" w:customStyle="1" w:styleId="Char10">
    <w:name w:val="正文文本缩进 Char1"/>
    <w:basedOn w:val="a0"/>
    <w:uiPriority w:val="99"/>
    <w:semiHidden/>
    <w:rsid w:val="003446D1"/>
    <w:rPr>
      <w:kern w:val="2"/>
      <w:sz w:val="32"/>
      <w:szCs w:val="32"/>
    </w:rPr>
  </w:style>
  <w:style w:type="character" w:customStyle="1" w:styleId="font01">
    <w:name w:val="font01"/>
    <w:basedOn w:val="a0"/>
    <w:rsid w:val="003446D1"/>
    <w:rPr>
      <w:rFonts w:ascii="宋体" w:eastAsia="宋体" w:hAnsi="宋体" w:cs="宋体" w:hint="eastAsia"/>
      <w:i w:val="0"/>
      <w:color w:val="000000"/>
      <w:sz w:val="24"/>
      <w:szCs w:val="24"/>
      <w:u w:val="none"/>
    </w:rPr>
  </w:style>
  <w:style w:type="character" w:customStyle="1" w:styleId="Char11">
    <w:name w:val="称呼 Char1"/>
    <w:basedOn w:val="a0"/>
    <w:uiPriority w:val="99"/>
    <w:semiHidden/>
    <w:rsid w:val="003446D1"/>
    <w:rPr>
      <w:kern w:val="2"/>
      <w:sz w:val="32"/>
      <w:szCs w:val="32"/>
    </w:rPr>
  </w:style>
  <w:style w:type="character" w:customStyle="1" w:styleId="HTMLChar">
    <w:name w:val="HTML 预设格式 Char"/>
    <w:basedOn w:val="a0"/>
    <w:link w:val="HTML0"/>
    <w:rsid w:val="003446D1"/>
    <w:rPr>
      <w:rFonts w:ascii="宋体" w:hAnsi="宋体" w:cs="宋体"/>
      <w:sz w:val="24"/>
    </w:rPr>
  </w:style>
  <w:style w:type="character" w:customStyle="1" w:styleId="Style2">
    <w:name w:val="_Style 2"/>
    <w:uiPriority w:val="19"/>
    <w:qFormat/>
    <w:rsid w:val="003446D1"/>
    <w:rPr>
      <w:i/>
      <w:iCs/>
      <w:color w:val="808080"/>
    </w:rPr>
  </w:style>
  <w:style w:type="character" w:customStyle="1" w:styleId="Char6">
    <w:name w:val="结束语 Char"/>
    <w:basedOn w:val="a0"/>
    <w:link w:val="ae"/>
    <w:rsid w:val="003446D1"/>
    <w:rPr>
      <w:rFonts w:ascii="Tahoma" w:eastAsia="微软雅黑" w:hAnsi="Tahoma"/>
      <w:sz w:val="22"/>
    </w:rPr>
  </w:style>
  <w:style w:type="character" w:customStyle="1" w:styleId="font41">
    <w:name w:val="font41"/>
    <w:basedOn w:val="a0"/>
    <w:rsid w:val="003446D1"/>
    <w:rPr>
      <w:rFonts w:ascii="宋体" w:eastAsia="宋体" w:hAnsi="宋体" w:cs="宋体" w:hint="eastAsia"/>
      <w:i w:val="0"/>
      <w:color w:val="000000"/>
      <w:sz w:val="16"/>
      <w:szCs w:val="16"/>
      <w:u w:val="none"/>
    </w:rPr>
  </w:style>
  <w:style w:type="character" w:customStyle="1" w:styleId="CharChar4">
    <w:name w:val=" Char Char4"/>
    <w:rsid w:val="003446D1"/>
    <w:rPr>
      <w:rFonts w:ascii="楷体_GB2312" w:eastAsia="楷体_GB2312" w:hAnsi="宋体"/>
      <w:kern w:val="2"/>
      <w:sz w:val="36"/>
      <w:szCs w:val="24"/>
      <w:lang w:val="en-US" w:eastAsia="zh-CN" w:bidi="ar-SA"/>
    </w:rPr>
  </w:style>
  <w:style w:type="character" w:customStyle="1" w:styleId="font71">
    <w:name w:val="font71"/>
    <w:basedOn w:val="a0"/>
    <w:rsid w:val="003446D1"/>
    <w:rPr>
      <w:rFonts w:ascii="宋体" w:eastAsia="宋体" w:hAnsi="宋体" w:cs="宋体" w:hint="eastAsia"/>
      <w:i w:val="0"/>
      <w:color w:val="FF0000"/>
      <w:sz w:val="16"/>
      <w:szCs w:val="16"/>
      <w:u w:val="none"/>
    </w:rPr>
  </w:style>
  <w:style w:type="character" w:customStyle="1" w:styleId="Char7">
    <w:name w:val="文档结构图 Char"/>
    <w:basedOn w:val="a0"/>
    <w:link w:val="af"/>
    <w:rsid w:val="003446D1"/>
    <w:rPr>
      <w:sz w:val="32"/>
      <w:szCs w:val="32"/>
      <w:shd w:val="clear" w:color="auto" w:fill="000080"/>
    </w:rPr>
  </w:style>
  <w:style w:type="character" w:customStyle="1" w:styleId="Char8">
    <w:name w:val="正文文本 Char"/>
    <w:basedOn w:val="a0"/>
    <w:link w:val="af0"/>
    <w:rsid w:val="003446D1"/>
    <w:rPr>
      <w:szCs w:val="24"/>
    </w:rPr>
  </w:style>
  <w:style w:type="character" w:customStyle="1" w:styleId="Char9">
    <w:name w:val="批注文字 Char"/>
    <w:basedOn w:val="a0"/>
    <w:link w:val="af1"/>
    <w:rsid w:val="003446D1"/>
    <w:rPr>
      <w:sz w:val="18"/>
      <w:szCs w:val="18"/>
    </w:rPr>
  </w:style>
  <w:style w:type="character" w:customStyle="1" w:styleId="font11">
    <w:name w:val="font11"/>
    <w:basedOn w:val="a0"/>
    <w:rsid w:val="003446D1"/>
    <w:rPr>
      <w:rFonts w:ascii="宋体" w:eastAsia="宋体" w:hAnsi="宋体" w:cs="宋体" w:hint="eastAsia"/>
      <w:i w:val="0"/>
      <w:color w:val="000000"/>
      <w:sz w:val="16"/>
      <w:szCs w:val="16"/>
      <w:u w:val="none"/>
      <w:vertAlign w:val="subscript"/>
    </w:rPr>
  </w:style>
  <w:style w:type="character" w:customStyle="1" w:styleId="CharChar40">
    <w:name w:val="Char Char4"/>
    <w:rsid w:val="003446D1"/>
    <w:rPr>
      <w:rFonts w:ascii="楷体_GB2312" w:eastAsia="楷体_GB2312" w:hAnsi="宋体"/>
      <w:kern w:val="2"/>
      <w:sz w:val="36"/>
      <w:szCs w:val="24"/>
      <w:lang w:val="en-US" w:eastAsia="zh-CN" w:bidi="ar-SA"/>
    </w:rPr>
  </w:style>
  <w:style w:type="character" w:customStyle="1" w:styleId="CharChar70">
    <w:name w:val=" Char Char7"/>
    <w:rsid w:val="003446D1"/>
    <w:rPr>
      <w:rFonts w:ascii="Times New Roman" w:eastAsia="仿宋_GB2312" w:hAnsi="Times New Roman" w:cs="Times New Roman"/>
      <w:sz w:val="18"/>
      <w:szCs w:val="18"/>
    </w:rPr>
  </w:style>
  <w:style w:type="character" w:customStyle="1" w:styleId="2Char1">
    <w:name w:val="正文文本缩进 2 Char1"/>
    <w:basedOn w:val="a0"/>
    <w:uiPriority w:val="99"/>
    <w:semiHidden/>
    <w:rsid w:val="003446D1"/>
    <w:rPr>
      <w:kern w:val="2"/>
      <w:sz w:val="32"/>
      <w:szCs w:val="32"/>
    </w:rPr>
  </w:style>
  <w:style w:type="character" w:customStyle="1" w:styleId="3Char1">
    <w:name w:val="正文文本缩进 3 Char1"/>
    <w:basedOn w:val="a0"/>
    <w:uiPriority w:val="99"/>
    <w:semiHidden/>
    <w:rsid w:val="003446D1"/>
    <w:rPr>
      <w:kern w:val="2"/>
      <w:sz w:val="16"/>
      <w:szCs w:val="16"/>
    </w:rPr>
  </w:style>
  <w:style w:type="character" w:customStyle="1" w:styleId="Chara">
    <w:name w:val="批注主题 Char"/>
    <w:basedOn w:val="Char9"/>
    <w:link w:val="af2"/>
    <w:rsid w:val="003446D1"/>
  </w:style>
  <w:style w:type="character" w:customStyle="1" w:styleId="hit">
    <w:name w:val="hit"/>
    <w:basedOn w:val="a0"/>
    <w:rsid w:val="003446D1"/>
  </w:style>
  <w:style w:type="character" w:customStyle="1" w:styleId="Charb">
    <w:name w:val="批注框文本 Char"/>
    <w:basedOn w:val="a0"/>
    <w:link w:val="af3"/>
    <w:rsid w:val="003446D1"/>
    <w:rPr>
      <w:sz w:val="18"/>
      <w:szCs w:val="18"/>
    </w:rPr>
  </w:style>
  <w:style w:type="character" w:customStyle="1" w:styleId="CharChar60">
    <w:name w:val=" Char Char6"/>
    <w:rsid w:val="003446D1"/>
    <w:rPr>
      <w:rFonts w:ascii="Times New Roman" w:eastAsia="仿宋_GB2312" w:hAnsi="Times New Roman" w:cs="Times New Roman"/>
      <w:sz w:val="18"/>
      <w:szCs w:val="18"/>
    </w:rPr>
  </w:style>
  <w:style w:type="character" w:customStyle="1" w:styleId="Char12">
    <w:name w:val="正文文本 Char1"/>
    <w:basedOn w:val="a0"/>
    <w:uiPriority w:val="99"/>
    <w:semiHidden/>
    <w:rsid w:val="003446D1"/>
    <w:rPr>
      <w:kern w:val="2"/>
      <w:sz w:val="32"/>
      <w:szCs w:val="32"/>
    </w:rPr>
  </w:style>
  <w:style w:type="character" w:customStyle="1" w:styleId="webdict1">
    <w:name w:val="webdict1"/>
    <w:basedOn w:val="a0"/>
    <w:rsid w:val="003446D1"/>
    <w:rPr>
      <w:color w:val="336699"/>
    </w:rPr>
  </w:style>
  <w:style w:type="character" w:customStyle="1" w:styleId="Char13">
    <w:name w:val="纯文本 Char1"/>
    <w:basedOn w:val="a0"/>
    <w:uiPriority w:val="99"/>
    <w:semiHidden/>
    <w:rsid w:val="003446D1"/>
    <w:rPr>
      <w:rFonts w:ascii="宋体" w:hAnsi="Courier New" w:cs="Courier New"/>
      <w:kern w:val="2"/>
      <w:sz w:val="21"/>
      <w:szCs w:val="21"/>
    </w:rPr>
  </w:style>
  <w:style w:type="paragraph" w:styleId="af1">
    <w:name w:val="annotation text"/>
    <w:basedOn w:val="a"/>
    <w:link w:val="Char9"/>
    <w:rsid w:val="003446D1"/>
    <w:pPr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4">
    <w:name w:val="批注文字 Char1"/>
    <w:basedOn w:val="a0"/>
    <w:link w:val="af1"/>
    <w:uiPriority w:val="99"/>
    <w:semiHidden/>
    <w:rsid w:val="003446D1"/>
    <w:rPr>
      <w:rFonts w:ascii="Times New Roman" w:eastAsia="宋体" w:hAnsi="Times New Roman" w:cs="Times New Roman"/>
      <w:sz w:val="32"/>
      <w:szCs w:val="32"/>
    </w:rPr>
  </w:style>
  <w:style w:type="paragraph" w:styleId="ae">
    <w:name w:val="Closing"/>
    <w:basedOn w:val="a"/>
    <w:link w:val="Char6"/>
    <w:unhideWhenUsed/>
    <w:rsid w:val="003446D1"/>
    <w:pPr>
      <w:widowControl/>
      <w:adjustRightInd w:val="0"/>
      <w:snapToGrid w:val="0"/>
      <w:spacing w:after="200"/>
      <w:ind w:leftChars="2100" w:left="100"/>
      <w:jc w:val="left"/>
    </w:pPr>
    <w:rPr>
      <w:rFonts w:ascii="Tahoma" w:eastAsia="微软雅黑" w:hAnsi="Tahoma" w:cstheme="minorBidi"/>
      <w:sz w:val="22"/>
      <w:szCs w:val="22"/>
    </w:rPr>
  </w:style>
  <w:style w:type="character" w:customStyle="1" w:styleId="Char15">
    <w:name w:val="结束语 Char1"/>
    <w:basedOn w:val="a0"/>
    <w:link w:val="ae"/>
    <w:uiPriority w:val="99"/>
    <w:semiHidden/>
    <w:rsid w:val="003446D1"/>
    <w:rPr>
      <w:rFonts w:ascii="Times New Roman" w:eastAsia="宋体" w:hAnsi="Times New Roman" w:cs="Times New Roman"/>
      <w:sz w:val="32"/>
      <w:szCs w:val="32"/>
    </w:rPr>
  </w:style>
  <w:style w:type="paragraph" w:styleId="af0">
    <w:name w:val="Body Text"/>
    <w:basedOn w:val="a"/>
    <w:link w:val="Char8"/>
    <w:rsid w:val="003446D1"/>
    <w:pPr>
      <w:spacing w:after="120"/>
    </w:pPr>
    <w:rPr>
      <w:rFonts w:asciiTheme="minorHAnsi" w:eastAsiaTheme="minorEastAsia" w:hAnsiTheme="minorHAnsi" w:cstheme="minorBidi"/>
      <w:sz w:val="21"/>
      <w:szCs w:val="24"/>
    </w:rPr>
  </w:style>
  <w:style w:type="character" w:customStyle="1" w:styleId="Char20">
    <w:name w:val="正文文本 Char2"/>
    <w:basedOn w:val="a0"/>
    <w:link w:val="af0"/>
    <w:uiPriority w:val="99"/>
    <w:semiHidden/>
    <w:rsid w:val="003446D1"/>
    <w:rPr>
      <w:rFonts w:ascii="Times New Roman" w:eastAsia="宋体" w:hAnsi="Times New Roman" w:cs="Times New Roman"/>
      <w:sz w:val="32"/>
      <w:szCs w:val="32"/>
    </w:rPr>
  </w:style>
  <w:style w:type="paragraph" w:styleId="af">
    <w:name w:val="Document Map"/>
    <w:basedOn w:val="a"/>
    <w:link w:val="Char7"/>
    <w:rsid w:val="003446D1"/>
    <w:pPr>
      <w:shd w:val="clear" w:color="auto" w:fill="000080"/>
    </w:pPr>
    <w:rPr>
      <w:rFonts w:asciiTheme="minorHAnsi" w:eastAsiaTheme="minorEastAsia" w:hAnsiTheme="minorHAnsi" w:cstheme="minorBidi"/>
    </w:rPr>
  </w:style>
  <w:style w:type="character" w:customStyle="1" w:styleId="Char16">
    <w:name w:val="文档结构图 Char1"/>
    <w:basedOn w:val="a0"/>
    <w:link w:val="af"/>
    <w:uiPriority w:val="99"/>
    <w:semiHidden/>
    <w:rsid w:val="003446D1"/>
    <w:rPr>
      <w:rFonts w:ascii="宋体" w:eastAsia="宋体" w:hAnsi="Times New Roman" w:cs="Times New Roman"/>
      <w:sz w:val="18"/>
      <w:szCs w:val="18"/>
    </w:rPr>
  </w:style>
  <w:style w:type="paragraph" w:styleId="a7">
    <w:name w:val="Salutation"/>
    <w:basedOn w:val="a"/>
    <w:next w:val="a"/>
    <w:link w:val="Char"/>
    <w:unhideWhenUsed/>
    <w:rsid w:val="003446D1"/>
    <w:pPr>
      <w:widowControl/>
      <w:adjustRightInd w:val="0"/>
      <w:snapToGrid w:val="0"/>
      <w:spacing w:after="200"/>
      <w:jc w:val="left"/>
    </w:pPr>
    <w:rPr>
      <w:rFonts w:ascii="Tahoma" w:eastAsia="微软雅黑" w:hAnsi="Tahoma" w:cstheme="minorBidi"/>
      <w:sz w:val="22"/>
      <w:szCs w:val="22"/>
    </w:rPr>
  </w:style>
  <w:style w:type="character" w:customStyle="1" w:styleId="Char21">
    <w:name w:val="称呼 Char2"/>
    <w:basedOn w:val="a0"/>
    <w:link w:val="a7"/>
    <w:uiPriority w:val="99"/>
    <w:semiHidden/>
    <w:rsid w:val="003446D1"/>
    <w:rPr>
      <w:rFonts w:ascii="Times New Roman" w:eastAsia="宋体" w:hAnsi="Times New Roman" w:cs="Times New Roman"/>
      <w:sz w:val="32"/>
      <w:szCs w:val="32"/>
    </w:rPr>
  </w:style>
  <w:style w:type="paragraph" w:styleId="aa">
    <w:name w:val="Plain Text"/>
    <w:basedOn w:val="a"/>
    <w:link w:val="Char2"/>
    <w:rsid w:val="003446D1"/>
    <w:rPr>
      <w:rFonts w:ascii="宋体" w:eastAsiaTheme="minorEastAsia" w:hAnsi="Courier New" w:cs="Courier New"/>
      <w:sz w:val="21"/>
      <w:szCs w:val="21"/>
    </w:rPr>
  </w:style>
  <w:style w:type="character" w:customStyle="1" w:styleId="Char22">
    <w:name w:val="纯文本 Char2"/>
    <w:basedOn w:val="a0"/>
    <w:link w:val="aa"/>
    <w:uiPriority w:val="99"/>
    <w:semiHidden/>
    <w:rsid w:val="003446D1"/>
    <w:rPr>
      <w:rFonts w:ascii="宋体" w:eastAsia="宋体" w:hAnsi="Courier New" w:cs="Courier New"/>
      <w:szCs w:val="21"/>
    </w:rPr>
  </w:style>
  <w:style w:type="paragraph" w:styleId="af2">
    <w:name w:val="annotation subject"/>
    <w:basedOn w:val="af1"/>
    <w:next w:val="af1"/>
    <w:link w:val="Chara"/>
    <w:rsid w:val="003446D1"/>
  </w:style>
  <w:style w:type="character" w:customStyle="1" w:styleId="Char17">
    <w:name w:val="批注主题 Char1"/>
    <w:basedOn w:val="Char14"/>
    <w:link w:val="af2"/>
    <w:uiPriority w:val="99"/>
    <w:semiHidden/>
    <w:rsid w:val="003446D1"/>
    <w:rPr>
      <w:b/>
      <w:bCs/>
    </w:rPr>
  </w:style>
  <w:style w:type="paragraph" w:styleId="af3">
    <w:name w:val="Balloon Text"/>
    <w:basedOn w:val="a"/>
    <w:link w:val="Charb"/>
    <w:rsid w:val="003446D1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8">
    <w:name w:val="批注框文本 Char1"/>
    <w:basedOn w:val="a0"/>
    <w:link w:val="af3"/>
    <w:uiPriority w:val="99"/>
    <w:semiHidden/>
    <w:rsid w:val="003446D1"/>
    <w:rPr>
      <w:rFonts w:ascii="Times New Roman" w:eastAsia="宋体" w:hAnsi="Times New Roman" w:cs="Times New Roman"/>
      <w:sz w:val="18"/>
      <w:szCs w:val="18"/>
    </w:rPr>
  </w:style>
  <w:style w:type="paragraph" w:styleId="ac">
    <w:name w:val="Date"/>
    <w:basedOn w:val="a"/>
    <w:next w:val="a"/>
    <w:link w:val="Char4"/>
    <w:uiPriority w:val="99"/>
    <w:rsid w:val="003446D1"/>
    <w:pPr>
      <w:ind w:leftChars="2500" w:left="100"/>
    </w:pPr>
    <w:rPr>
      <w:rFonts w:asciiTheme="minorHAnsi" w:eastAsiaTheme="minorEastAsia" w:hAnsiTheme="minorHAnsi" w:cstheme="minorBidi"/>
    </w:rPr>
  </w:style>
  <w:style w:type="character" w:customStyle="1" w:styleId="Char19">
    <w:name w:val="日期 Char1"/>
    <w:basedOn w:val="a0"/>
    <w:link w:val="ac"/>
    <w:uiPriority w:val="99"/>
    <w:semiHidden/>
    <w:rsid w:val="003446D1"/>
    <w:rPr>
      <w:rFonts w:ascii="Times New Roman" w:eastAsia="宋体" w:hAnsi="Times New Roman" w:cs="Times New Roman"/>
      <w:sz w:val="32"/>
      <w:szCs w:val="32"/>
    </w:rPr>
  </w:style>
  <w:style w:type="paragraph" w:styleId="a9">
    <w:name w:val="footer"/>
    <w:basedOn w:val="a"/>
    <w:link w:val="Char1"/>
    <w:uiPriority w:val="99"/>
    <w:unhideWhenUsed/>
    <w:rsid w:val="003446D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Char1a">
    <w:name w:val="页脚 Char1"/>
    <w:basedOn w:val="a0"/>
    <w:link w:val="a9"/>
    <w:uiPriority w:val="99"/>
    <w:semiHidden/>
    <w:rsid w:val="003446D1"/>
    <w:rPr>
      <w:rFonts w:ascii="Times New Roman" w:eastAsia="宋体" w:hAnsi="Times New Roman" w:cs="Times New Roman"/>
      <w:sz w:val="18"/>
      <w:szCs w:val="18"/>
    </w:rPr>
  </w:style>
  <w:style w:type="paragraph" w:styleId="20">
    <w:name w:val="Body Text Indent 2"/>
    <w:basedOn w:val="a"/>
    <w:link w:val="2Char0"/>
    <w:rsid w:val="003446D1"/>
    <w:pPr>
      <w:widowControl/>
      <w:spacing w:after="120" w:line="480" w:lineRule="auto"/>
      <w:ind w:leftChars="200" w:left="420"/>
      <w:jc w:val="left"/>
    </w:pPr>
    <w:rPr>
      <w:kern w:val="0"/>
      <w:sz w:val="20"/>
      <w:szCs w:val="20"/>
    </w:rPr>
  </w:style>
  <w:style w:type="character" w:customStyle="1" w:styleId="2Char2">
    <w:name w:val="正文文本缩进 2 Char2"/>
    <w:basedOn w:val="a0"/>
    <w:link w:val="20"/>
    <w:uiPriority w:val="99"/>
    <w:semiHidden/>
    <w:rsid w:val="003446D1"/>
    <w:rPr>
      <w:rFonts w:ascii="Times New Roman" w:eastAsia="宋体" w:hAnsi="Times New Roman" w:cs="Times New Roman"/>
      <w:sz w:val="32"/>
      <w:szCs w:val="32"/>
    </w:rPr>
  </w:style>
  <w:style w:type="paragraph" w:styleId="31">
    <w:name w:val="toc 3"/>
    <w:basedOn w:val="a"/>
    <w:next w:val="a"/>
    <w:uiPriority w:val="39"/>
    <w:qFormat/>
    <w:rsid w:val="003446D1"/>
    <w:pPr>
      <w:spacing w:line="480" w:lineRule="exact"/>
      <w:ind w:leftChars="300" w:left="300"/>
      <w:jc w:val="left"/>
    </w:pPr>
    <w:rPr>
      <w:rFonts w:eastAsia="楷体_GB2312"/>
      <w:iCs/>
      <w:sz w:val="28"/>
      <w:szCs w:val="24"/>
    </w:rPr>
  </w:style>
  <w:style w:type="paragraph" w:styleId="ad">
    <w:name w:val="Body Text Indent"/>
    <w:basedOn w:val="a"/>
    <w:link w:val="Char5"/>
    <w:rsid w:val="003446D1"/>
    <w:pPr>
      <w:spacing w:line="360" w:lineRule="exact"/>
      <w:ind w:leftChars="171" w:left="719" w:hangingChars="100" w:hanging="360"/>
    </w:pPr>
    <w:rPr>
      <w:rFonts w:ascii="楷体_GB2312" w:eastAsia="楷体_GB2312" w:hAnsi="宋体" w:cstheme="minorBidi"/>
      <w:sz w:val="36"/>
      <w:szCs w:val="24"/>
    </w:rPr>
  </w:style>
  <w:style w:type="character" w:customStyle="1" w:styleId="Char23">
    <w:name w:val="正文文本缩进 Char2"/>
    <w:basedOn w:val="a0"/>
    <w:link w:val="ad"/>
    <w:uiPriority w:val="99"/>
    <w:semiHidden/>
    <w:rsid w:val="003446D1"/>
    <w:rPr>
      <w:rFonts w:ascii="Times New Roman" w:eastAsia="宋体" w:hAnsi="Times New Roman" w:cs="Times New Roman"/>
      <w:sz w:val="32"/>
      <w:szCs w:val="32"/>
    </w:rPr>
  </w:style>
  <w:style w:type="paragraph" w:styleId="ab">
    <w:name w:val="header"/>
    <w:basedOn w:val="a"/>
    <w:link w:val="Char3"/>
    <w:unhideWhenUsed/>
    <w:rsid w:val="003446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1b">
    <w:name w:val="页眉 Char1"/>
    <w:basedOn w:val="a0"/>
    <w:link w:val="ab"/>
    <w:uiPriority w:val="99"/>
    <w:semiHidden/>
    <w:rsid w:val="003446D1"/>
    <w:rPr>
      <w:rFonts w:ascii="Times New Roman" w:eastAsia="宋体" w:hAnsi="Times New Roman" w:cs="Times New Roman"/>
      <w:sz w:val="18"/>
      <w:szCs w:val="18"/>
    </w:rPr>
  </w:style>
  <w:style w:type="paragraph" w:styleId="af4">
    <w:name w:val="Normal (Web)"/>
    <w:basedOn w:val="a"/>
    <w:unhideWhenUsed/>
    <w:rsid w:val="003446D1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paragraph" w:styleId="af5">
    <w:name w:val="table of figures"/>
    <w:basedOn w:val="a"/>
    <w:next w:val="a"/>
    <w:uiPriority w:val="99"/>
    <w:unhideWhenUsed/>
    <w:rsid w:val="003446D1"/>
    <w:pPr>
      <w:spacing w:line="360" w:lineRule="auto"/>
      <w:outlineLvl w:val="2"/>
    </w:pPr>
    <w:rPr>
      <w:rFonts w:eastAsia="楷体_GB2312"/>
    </w:rPr>
  </w:style>
  <w:style w:type="paragraph" w:styleId="11">
    <w:name w:val="toc 1"/>
    <w:basedOn w:val="a"/>
    <w:next w:val="a"/>
    <w:uiPriority w:val="39"/>
    <w:rsid w:val="003446D1"/>
    <w:pPr>
      <w:spacing w:line="480" w:lineRule="exact"/>
      <w:jc w:val="left"/>
    </w:pPr>
    <w:rPr>
      <w:rFonts w:eastAsia="楷体_GB2312"/>
      <w:bCs/>
      <w:caps/>
      <w:sz w:val="28"/>
      <w:szCs w:val="24"/>
    </w:rPr>
  </w:style>
  <w:style w:type="paragraph" w:styleId="HTML0">
    <w:name w:val="HTML Preformatted"/>
    <w:basedOn w:val="a"/>
    <w:link w:val="HTMLChar"/>
    <w:rsid w:val="003446D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Theme="minorEastAsia" w:hAnsi="宋体" w:cs="宋体"/>
      <w:sz w:val="24"/>
      <w:szCs w:val="22"/>
    </w:rPr>
  </w:style>
  <w:style w:type="character" w:customStyle="1" w:styleId="HTMLChar1">
    <w:name w:val="HTML 预设格式 Char1"/>
    <w:basedOn w:val="a0"/>
    <w:link w:val="HTML0"/>
    <w:uiPriority w:val="99"/>
    <w:semiHidden/>
    <w:rsid w:val="003446D1"/>
    <w:rPr>
      <w:rFonts w:ascii="Courier New" w:eastAsia="宋体" w:hAnsi="Courier New" w:cs="Courier New"/>
      <w:sz w:val="20"/>
      <w:szCs w:val="20"/>
    </w:rPr>
  </w:style>
  <w:style w:type="paragraph" w:styleId="30">
    <w:name w:val="Body Text Indent 3"/>
    <w:basedOn w:val="a"/>
    <w:link w:val="3Char0"/>
    <w:rsid w:val="003446D1"/>
    <w:pPr>
      <w:widowControl/>
      <w:spacing w:beforeLines="50" w:line="400" w:lineRule="exact"/>
      <w:ind w:firstLineChars="200" w:firstLine="480"/>
      <w:jc w:val="left"/>
    </w:pPr>
    <w:rPr>
      <w:rFonts w:ascii="楷体_GB2312" w:eastAsia="楷体_GB2312" w:hAnsi="宋体" w:cstheme="minorBidi"/>
      <w:color w:val="000000"/>
      <w:sz w:val="24"/>
      <w:szCs w:val="24"/>
    </w:rPr>
  </w:style>
  <w:style w:type="character" w:customStyle="1" w:styleId="3Char2">
    <w:name w:val="正文文本缩进 3 Char2"/>
    <w:basedOn w:val="a0"/>
    <w:link w:val="30"/>
    <w:uiPriority w:val="99"/>
    <w:semiHidden/>
    <w:rsid w:val="003446D1"/>
    <w:rPr>
      <w:rFonts w:ascii="Times New Roman" w:eastAsia="宋体" w:hAnsi="Times New Roman" w:cs="Times New Roman"/>
      <w:sz w:val="16"/>
      <w:szCs w:val="16"/>
    </w:rPr>
  </w:style>
  <w:style w:type="paragraph" w:styleId="21">
    <w:name w:val="toc 2"/>
    <w:basedOn w:val="a"/>
    <w:next w:val="a"/>
    <w:uiPriority w:val="39"/>
    <w:qFormat/>
    <w:rsid w:val="003446D1"/>
    <w:pPr>
      <w:spacing w:line="480" w:lineRule="exact"/>
      <w:ind w:leftChars="200" w:left="200"/>
      <w:jc w:val="left"/>
    </w:pPr>
    <w:rPr>
      <w:rFonts w:eastAsia="楷体_GB2312"/>
      <w:smallCaps/>
      <w:sz w:val="28"/>
      <w:szCs w:val="24"/>
    </w:rPr>
  </w:style>
  <w:style w:type="paragraph" w:customStyle="1" w:styleId="CharCharCharCharCharCharCharCharCharCharCharCharChar">
    <w:name w:val=" Char Char Char Char Char Char Char Char Char Char Char Char Char"/>
    <w:basedOn w:val="a"/>
    <w:rsid w:val="003446D1"/>
    <w:rPr>
      <w:sz w:val="21"/>
      <w:szCs w:val="24"/>
    </w:rPr>
  </w:style>
  <w:style w:type="paragraph" w:customStyle="1" w:styleId="32">
    <w:name w:val="电气～标3"/>
    <w:qFormat/>
    <w:rsid w:val="003446D1"/>
    <w:pPr>
      <w:spacing w:before="120" w:after="120"/>
      <w:outlineLvl w:val="2"/>
    </w:pPr>
    <w:rPr>
      <w:rFonts w:ascii="Times New Roman" w:eastAsia="楷体_GB2312" w:hAnsi="Times New Roman" w:cs="Times New Roman"/>
      <w:b/>
      <w:bCs/>
      <w:kern w:val="28"/>
      <w:sz w:val="24"/>
      <w:szCs w:val="52"/>
    </w:rPr>
  </w:style>
  <w:style w:type="paragraph" w:customStyle="1" w:styleId="style14">
    <w:name w:val="style14"/>
    <w:basedOn w:val="a"/>
    <w:rsid w:val="003446D1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CharCharChar">
    <w:name w:val="Char Char Char"/>
    <w:basedOn w:val="a"/>
    <w:rsid w:val="003446D1"/>
    <w:pPr>
      <w:spacing w:line="360" w:lineRule="auto"/>
    </w:pPr>
    <w:rPr>
      <w:rFonts w:ascii="Tahoma" w:hAnsi="Tahoma"/>
      <w:sz w:val="24"/>
      <w:szCs w:val="20"/>
    </w:rPr>
  </w:style>
  <w:style w:type="paragraph" w:customStyle="1" w:styleId="NoSpacing">
    <w:name w:val="No Spacing"/>
    <w:rsid w:val="003446D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Charc">
    <w:name w:val="Char"/>
    <w:basedOn w:val="a"/>
    <w:semiHidden/>
    <w:rsid w:val="003446D1"/>
    <w:pPr>
      <w:widowControl/>
      <w:spacing w:after="160" w:line="240" w:lineRule="exact"/>
      <w:jc w:val="left"/>
    </w:pPr>
    <w:rPr>
      <w:rFonts w:ascii="Arial" w:hAnsi="Arial" w:cs="Arial"/>
      <w:b/>
      <w:bCs/>
      <w:sz w:val="24"/>
      <w:szCs w:val="24"/>
      <w:lang w:eastAsia="en-US"/>
    </w:rPr>
  </w:style>
  <w:style w:type="paragraph" w:customStyle="1" w:styleId="af6">
    <w:name w:val="电气～黑体"/>
    <w:uiPriority w:val="99"/>
    <w:qFormat/>
    <w:rsid w:val="003446D1"/>
    <w:pPr>
      <w:ind w:firstLineChars="200" w:firstLine="200"/>
    </w:pPr>
    <w:rPr>
      <w:rFonts w:ascii="Times New Roman" w:eastAsia="楷体_GB2312" w:hAnsi="Times New Roman" w:cs="Times New Roman"/>
      <w:kern w:val="28"/>
      <w:sz w:val="24"/>
      <w:szCs w:val="24"/>
    </w:rPr>
  </w:style>
  <w:style w:type="paragraph" w:customStyle="1" w:styleId="af7">
    <w:name w:val="电气～表头"/>
    <w:uiPriority w:val="99"/>
    <w:qFormat/>
    <w:rsid w:val="003446D1"/>
    <w:pPr>
      <w:spacing w:before="60" w:after="60"/>
      <w:jc w:val="center"/>
      <w:outlineLvl w:val="4"/>
    </w:pPr>
    <w:rPr>
      <w:rFonts w:ascii="Times New Roman" w:eastAsia="楷体_GB2312" w:hAnsi="Times New Roman" w:cs="Times New Roman"/>
      <w:kern w:val="28"/>
      <w:szCs w:val="21"/>
    </w:rPr>
  </w:style>
  <w:style w:type="paragraph" w:customStyle="1" w:styleId="12">
    <w:name w:val="电气～标1"/>
    <w:basedOn w:val="a"/>
    <w:qFormat/>
    <w:rsid w:val="003446D1"/>
    <w:pPr>
      <w:spacing w:beforeLines="50" w:afterLines="50"/>
      <w:jc w:val="center"/>
      <w:outlineLvl w:val="0"/>
    </w:pPr>
    <w:rPr>
      <w:rFonts w:eastAsia="楷体_GB2312"/>
      <w:b/>
      <w:color w:val="000000"/>
      <w:sz w:val="30"/>
      <w:szCs w:val="24"/>
    </w:rPr>
  </w:style>
  <w:style w:type="paragraph" w:customStyle="1" w:styleId="af8">
    <w:name w:val="电气五级"/>
    <w:basedOn w:val="22"/>
    <w:qFormat/>
    <w:rsid w:val="003446D1"/>
  </w:style>
  <w:style w:type="paragraph" w:customStyle="1" w:styleId="CharCharCharCharCharCharCharCharCharCharCharCharChar0">
    <w:name w:val="Char Char Char Char Char Char Char Char Char Char Char Char Char"/>
    <w:basedOn w:val="a"/>
    <w:rsid w:val="003446D1"/>
    <w:rPr>
      <w:sz w:val="21"/>
      <w:szCs w:val="24"/>
    </w:rPr>
  </w:style>
  <w:style w:type="paragraph" w:customStyle="1" w:styleId="CharCharChar0">
    <w:name w:val=" Char Char Char"/>
    <w:basedOn w:val="a"/>
    <w:rsid w:val="003446D1"/>
    <w:pPr>
      <w:spacing w:line="360" w:lineRule="auto"/>
    </w:pPr>
    <w:rPr>
      <w:rFonts w:ascii="Tahoma" w:hAnsi="Tahoma"/>
      <w:sz w:val="24"/>
      <w:szCs w:val="20"/>
    </w:rPr>
  </w:style>
  <w:style w:type="paragraph" w:customStyle="1" w:styleId="4">
    <w:name w:val="电气～标4"/>
    <w:qFormat/>
    <w:rsid w:val="003446D1"/>
    <w:pPr>
      <w:spacing w:before="120" w:after="120"/>
      <w:outlineLvl w:val="3"/>
    </w:pPr>
    <w:rPr>
      <w:rFonts w:ascii="Times New Roman" w:eastAsia="黑体" w:hAnsi="Times New Roman" w:cs="Times New Roman"/>
      <w:bCs/>
      <w:kern w:val="28"/>
      <w:sz w:val="24"/>
      <w:szCs w:val="52"/>
    </w:rPr>
  </w:style>
  <w:style w:type="paragraph" w:styleId="a8">
    <w:name w:val="No Spacing"/>
    <w:link w:val="Char0"/>
    <w:uiPriority w:val="1"/>
    <w:qFormat/>
    <w:rsid w:val="003446D1"/>
    <w:pPr>
      <w:widowControl w:val="0"/>
      <w:jc w:val="both"/>
    </w:pPr>
    <w:rPr>
      <w:szCs w:val="24"/>
    </w:rPr>
  </w:style>
  <w:style w:type="paragraph" w:styleId="af9">
    <w:name w:val="List Paragraph"/>
    <w:basedOn w:val="a"/>
    <w:uiPriority w:val="34"/>
    <w:qFormat/>
    <w:rsid w:val="003446D1"/>
    <w:pPr>
      <w:ind w:firstLineChars="200" w:firstLine="420"/>
    </w:pPr>
    <w:rPr>
      <w:rFonts w:ascii="Calibri" w:hAnsi="Calibri"/>
      <w:sz w:val="21"/>
      <w:szCs w:val="22"/>
    </w:rPr>
  </w:style>
  <w:style w:type="paragraph" w:customStyle="1" w:styleId="CharCharCharChar">
    <w:name w:val="Char Char Char Char"/>
    <w:basedOn w:val="a"/>
    <w:rsid w:val="003446D1"/>
    <w:rPr>
      <w:rFonts w:ascii="Tahoma" w:hAnsi="Tahoma"/>
      <w:sz w:val="24"/>
      <w:szCs w:val="20"/>
    </w:rPr>
  </w:style>
  <w:style w:type="paragraph" w:customStyle="1" w:styleId="p17">
    <w:name w:val="p17"/>
    <w:basedOn w:val="a"/>
    <w:rsid w:val="003446D1"/>
    <w:pPr>
      <w:widowControl/>
    </w:pPr>
    <w:rPr>
      <w:kern w:val="0"/>
      <w:sz w:val="21"/>
      <w:szCs w:val="21"/>
    </w:rPr>
  </w:style>
  <w:style w:type="paragraph" w:customStyle="1" w:styleId="CharCharCharCharCharCharCharChar">
    <w:name w:val="Char Char Char Char Char Char Char Char"/>
    <w:basedOn w:val="a"/>
    <w:rsid w:val="003446D1"/>
    <w:rPr>
      <w:rFonts w:ascii="Tahoma" w:hAnsi="Tahoma"/>
      <w:sz w:val="24"/>
      <w:szCs w:val="20"/>
    </w:rPr>
  </w:style>
  <w:style w:type="paragraph" w:customStyle="1" w:styleId="13">
    <w:name w:val="无间隔1"/>
    <w:uiPriority w:val="1"/>
    <w:qFormat/>
    <w:rsid w:val="003446D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CharCharCharChar0">
    <w:name w:val=" Char Char Char Char"/>
    <w:basedOn w:val="a"/>
    <w:rsid w:val="003446D1"/>
    <w:rPr>
      <w:rFonts w:ascii="Tahoma" w:hAnsi="Tahoma"/>
      <w:sz w:val="24"/>
      <w:szCs w:val="20"/>
    </w:rPr>
  </w:style>
  <w:style w:type="paragraph" w:customStyle="1" w:styleId="p0">
    <w:name w:val="p0"/>
    <w:basedOn w:val="a"/>
    <w:rsid w:val="003446D1"/>
    <w:pPr>
      <w:widowControl/>
    </w:pPr>
    <w:rPr>
      <w:kern w:val="0"/>
      <w:sz w:val="21"/>
      <w:szCs w:val="21"/>
    </w:rPr>
  </w:style>
  <w:style w:type="paragraph" w:customStyle="1" w:styleId="EndNoteBibliography0">
    <w:name w:val="EndNote Bibliography"/>
    <w:basedOn w:val="a"/>
    <w:link w:val="EndNoteBibliography"/>
    <w:rsid w:val="003446D1"/>
    <w:rPr>
      <w:rFonts w:ascii="等线" w:eastAsia="等线" w:hAnsi="等线" w:cstheme="minorBidi"/>
      <w:sz w:val="21"/>
      <w:szCs w:val="22"/>
      <w:lang w:val="en-US" w:eastAsia="zh-CN"/>
    </w:rPr>
  </w:style>
  <w:style w:type="paragraph" w:customStyle="1" w:styleId="22">
    <w:name w:val="电气～标2"/>
    <w:qFormat/>
    <w:rsid w:val="003446D1"/>
    <w:pPr>
      <w:spacing w:before="240" w:after="240"/>
      <w:outlineLvl w:val="1"/>
    </w:pPr>
    <w:rPr>
      <w:rFonts w:ascii="Times New Roman" w:eastAsia="楷体_GB2312" w:hAnsi="Times New Roman" w:cs="Times New Roman"/>
      <w:b/>
      <w:bCs/>
      <w:kern w:val="28"/>
      <w:sz w:val="28"/>
      <w:szCs w:val="52"/>
    </w:rPr>
  </w:style>
  <w:style w:type="paragraph" w:customStyle="1" w:styleId="10">
    <w:name w:val="列出段落1"/>
    <w:basedOn w:val="a"/>
    <w:link w:val="ListParagraphChar1"/>
    <w:qFormat/>
    <w:rsid w:val="003446D1"/>
    <w:pPr>
      <w:widowControl/>
      <w:spacing w:before="100" w:beforeAutospacing="1" w:after="100" w:afterAutospacing="1"/>
      <w:jc w:val="left"/>
    </w:pPr>
    <w:rPr>
      <w:rFonts w:ascii="宋体" w:eastAsiaTheme="minorEastAsia" w:hAnsi="宋体" w:cs="宋体"/>
      <w:sz w:val="24"/>
      <w:szCs w:val="24"/>
    </w:rPr>
  </w:style>
  <w:style w:type="table" w:styleId="afa">
    <w:name w:val="Table Grid"/>
    <w:basedOn w:val="a1"/>
    <w:rsid w:val="003446D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lkfqirnlfjer1dfgzxcyiuro">
    <w:name w:val="nlkfqirnlfjer1dfgzxcyiuro"/>
    <w:basedOn w:val="a0"/>
    <w:rsid w:val="003446D1"/>
  </w:style>
  <w:style w:type="paragraph" w:styleId="afb">
    <w:name w:val="caption"/>
    <w:basedOn w:val="a"/>
    <w:next w:val="a"/>
    <w:uiPriority w:val="35"/>
    <w:qFormat/>
    <w:rsid w:val="003446D1"/>
    <w:rPr>
      <w:rFonts w:ascii="Cambria" w:eastAsia="黑体" w:hAnsi="Cambria"/>
      <w:sz w:val="20"/>
      <w:szCs w:val="20"/>
    </w:rPr>
  </w:style>
  <w:style w:type="paragraph" w:styleId="TOC">
    <w:name w:val="TOC Heading"/>
    <w:basedOn w:val="1"/>
    <w:next w:val="a"/>
    <w:uiPriority w:val="39"/>
    <w:qFormat/>
    <w:rsid w:val="003446D1"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40">
    <w:name w:val="toc 4"/>
    <w:basedOn w:val="a"/>
    <w:next w:val="a"/>
    <w:autoRedefine/>
    <w:uiPriority w:val="39"/>
    <w:unhideWhenUsed/>
    <w:rsid w:val="003446D1"/>
    <w:pPr>
      <w:ind w:left="960"/>
      <w:jc w:val="left"/>
    </w:pPr>
    <w:rPr>
      <w:sz w:val="18"/>
      <w:szCs w:val="21"/>
    </w:rPr>
  </w:style>
  <w:style w:type="paragraph" w:styleId="50">
    <w:name w:val="toc 5"/>
    <w:basedOn w:val="a"/>
    <w:next w:val="a"/>
    <w:autoRedefine/>
    <w:uiPriority w:val="39"/>
    <w:unhideWhenUsed/>
    <w:rsid w:val="003446D1"/>
    <w:pPr>
      <w:ind w:left="1280"/>
      <w:jc w:val="left"/>
    </w:pPr>
    <w:rPr>
      <w:sz w:val="18"/>
      <w:szCs w:val="21"/>
    </w:rPr>
  </w:style>
  <w:style w:type="paragraph" w:styleId="6">
    <w:name w:val="toc 6"/>
    <w:basedOn w:val="a"/>
    <w:next w:val="a"/>
    <w:autoRedefine/>
    <w:uiPriority w:val="39"/>
    <w:unhideWhenUsed/>
    <w:rsid w:val="003446D1"/>
    <w:pPr>
      <w:ind w:left="1600"/>
      <w:jc w:val="left"/>
    </w:pPr>
    <w:rPr>
      <w:sz w:val="18"/>
      <w:szCs w:val="21"/>
    </w:rPr>
  </w:style>
  <w:style w:type="paragraph" w:styleId="7">
    <w:name w:val="toc 7"/>
    <w:basedOn w:val="a"/>
    <w:next w:val="a"/>
    <w:autoRedefine/>
    <w:uiPriority w:val="39"/>
    <w:unhideWhenUsed/>
    <w:rsid w:val="003446D1"/>
    <w:pPr>
      <w:ind w:left="1920"/>
      <w:jc w:val="left"/>
    </w:pPr>
    <w:rPr>
      <w:sz w:val="18"/>
      <w:szCs w:val="21"/>
    </w:rPr>
  </w:style>
  <w:style w:type="paragraph" w:styleId="8">
    <w:name w:val="toc 8"/>
    <w:basedOn w:val="a"/>
    <w:next w:val="a"/>
    <w:autoRedefine/>
    <w:uiPriority w:val="39"/>
    <w:unhideWhenUsed/>
    <w:rsid w:val="003446D1"/>
    <w:pPr>
      <w:ind w:left="2240"/>
      <w:jc w:val="left"/>
    </w:pPr>
    <w:rPr>
      <w:sz w:val="18"/>
      <w:szCs w:val="21"/>
    </w:rPr>
  </w:style>
  <w:style w:type="paragraph" w:styleId="9">
    <w:name w:val="toc 9"/>
    <w:basedOn w:val="a"/>
    <w:next w:val="a"/>
    <w:autoRedefine/>
    <w:uiPriority w:val="39"/>
    <w:unhideWhenUsed/>
    <w:rsid w:val="003446D1"/>
    <w:pPr>
      <w:ind w:left="2560"/>
      <w:jc w:val="left"/>
    </w:pPr>
    <w:rPr>
      <w:sz w:val="18"/>
      <w:szCs w:val="21"/>
    </w:rPr>
  </w:style>
  <w:style w:type="paragraph" w:customStyle="1" w:styleId="afc">
    <w:name w:val="六级"/>
    <w:basedOn w:val="12"/>
    <w:qFormat/>
    <w:rsid w:val="003446D1"/>
    <w:pPr>
      <w:outlineLvl w:val="5"/>
    </w:pPr>
    <w:rPr>
      <w:bCs/>
      <w:sz w:val="36"/>
      <w:szCs w:val="36"/>
    </w:rPr>
  </w:style>
  <w:style w:type="paragraph" w:customStyle="1" w:styleId="afd">
    <w:name w:val="七级"/>
    <w:basedOn w:val="12"/>
    <w:qFormat/>
    <w:rsid w:val="003446D1"/>
    <w:pPr>
      <w:outlineLvl w:val="6"/>
    </w:pPr>
    <w:rPr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x.doi.org/10.1016/j.cej.2015.01.128" TargetMode="External"/><Relationship Id="rId13" Type="http://schemas.openxmlformats.org/officeDocument/2006/relationships/hyperlink" Target="http://link.springer.com/journal/40242" TargetMode="External"/><Relationship Id="rId18" Type="http://schemas.openxmlformats.org/officeDocument/2006/relationships/hyperlink" Target="http://pubs.acs.org/action/doSearch?action=search&amp;author=Jiang%2C+Q&amp;qsSearchArea=author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://pubs.rsc.org/en/results?searchtext=Author%3AQing%20Jiang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7" Type="http://schemas.openxmlformats.org/officeDocument/2006/relationships/hyperlink" Target="http://dx.doi.org/10.1016/j.ijggc.2015.06.017" TargetMode="External"/><Relationship Id="rId12" Type="http://schemas.openxmlformats.org/officeDocument/2006/relationships/hyperlink" Target="http://pubs.acs.org/action/doSearch?ContribStored=Tontiwachwuthikul%2C+P" TargetMode="External"/><Relationship Id="rId17" Type="http://schemas.openxmlformats.org/officeDocument/2006/relationships/hyperlink" Target="http://pubs.acs.org/action/doSearch?action=search&amp;author=Sheng%2C+W&amp;qsSearchArea=author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sciencedirect.com/science/journal/10018417/24/12" TargetMode="External"/><Relationship Id="rId20" Type="http://schemas.openxmlformats.org/officeDocument/2006/relationships/hyperlink" Target="http://pubs.acs.org/action/doSearch?action=search&amp;author=Guo%2C+C&amp;qsSearchArea=author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ubs.acs.org/action/doSearch?ContribStored=Liang%2C+Z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sciencedirect.com/science/journal/10018417" TargetMode="External"/><Relationship Id="rId23" Type="http://schemas.openxmlformats.org/officeDocument/2006/relationships/hyperlink" Target="http://pubs.rsc.org/en/results?searchtext=Author%3ACancheng%20Guo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hyperlink" Target="http://pubs.acs.org/action/doSearch?ContribStored=Luo%2C+X" TargetMode="External"/><Relationship Id="rId19" Type="http://schemas.openxmlformats.org/officeDocument/2006/relationships/hyperlink" Target="http://pubs.acs.org/action/doSearch?action=search&amp;author=Luo%2C+W&amp;qsSearchArea=author" TargetMode="External"/><Relationship Id="rId31" Type="http://schemas.openxmlformats.org/officeDocument/2006/relationships/image" Target="media/image8.jpe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pubs.acs.org/action/doSearch?ContribStored=Liu%2C+H" TargetMode="External"/><Relationship Id="rId14" Type="http://schemas.openxmlformats.org/officeDocument/2006/relationships/hyperlink" Target="http://link.springer.com/journal/40242" TargetMode="External"/><Relationship Id="rId22" Type="http://schemas.openxmlformats.org/officeDocument/2006/relationships/hyperlink" Target="http://pubs.rsc.org/en/results?searchtext=Author%3AWenbing%20Sheng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10143</Words>
  <Characters>57816</Characters>
  <Application>Microsoft Office Word</Application>
  <DocSecurity>0</DocSecurity>
  <Lines>481</Lines>
  <Paragraphs>135</Paragraphs>
  <ScaleCrop>false</ScaleCrop>
  <Company/>
  <LinksUpToDate>false</LinksUpToDate>
  <CharactersWithSpaces>67824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陈四海</dc:creator>
  <cp:lastModifiedBy>陈四海</cp:lastModifiedBy>
  <cp:revision>1</cp:revision>
  <dcterms:created xsi:type="dcterms:W3CDTF">2018-04-26T13:40:00Z</dcterms:created>
  <dcterms:modified xsi:type="dcterms:W3CDTF">2018-04-26T13:41:00Z</dcterms:modified>
</cp:coreProperties>
</file>